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60" w:rsidRPr="003C21F2" w:rsidRDefault="00705560" w:rsidP="005D2B02">
      <w:pPr>
        <w:pStyle w:val="p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C21F2">
        <w:rPr>
          <w:color w:val="000000"/>
          <w:sz w:val="28"/>
          <w:szCs w:val="28"/>
        </w:rPr>
        <w:t xml:space="preserve">                                                                </w:t>
      </w:r>
    </w:p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CF582B" w:rsidTr="00CF582B">
        <w:trPr>
          <w:trHeight w:val="2835"/>
        </w:trPr>
        <w:tc>
          <w:tcPr>
            <w:tcW w:w="6062" w:type="dxa"/>
          </w:tcPr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CF582B" w:rsidRDefault="00CF582B">
            <w:pPr>
              <w:pStyle w:val="ad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CF582B" w:rsidRDefault="00CF582B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CF582B" w:rsidRDefault="00CF582B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582B" w:rsidRDefault="00CF582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2B02" w:rsidRDefault="005D2B02" w:rsidP="005D2B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6C0">
        <w:rPr>
          <w:rFonts w:ascii="Times New Roman" w:eastAsia="Times New Roman" w:hAnsi="Times New Roman"/>
          <w:b/>
          <w:sz w:val="28"/>
          <w:szCs w:val="28"/>
          <w:lang w:eastAsia="ru-RU"/>
        </w:rPr>
        <w:t>о комиссии по гражданской обороне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6F56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</w:p>
    <w:p w:rsidR="006F56C0" w:rsidRDefault="005D2B02" w:rsidP="005D2B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6C0">
        <w:rPr>
          <w:rFonts w:ascii="Times New Roman" w:eastAsia="Times New Roman" w:hAnsi="Times New Roman"/>
          <w:b/>
          <w:sz w:val="28"/>
          <w:szCs w:val="28"/>
          <w:lang w:eastAsia="ru-RU"/>
        </w:rPr>
        <w:t>и чрезвычайным ситуациям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ЧС</w:t>
      </w:r>
      <w:r w:rsidRPr="006F56C0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CF582B" w:rsidRDefault="00CF582B" w:rsidP="005D2B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82B" w:rsidRPr="00CF582B" w:rsidRDefault="00CF582B" w:rsidP="005D2B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Бамут</w:t>
      </w:r>
    </w:p>
    <w:p w:rsidR="005D2B02" w:rsidRPr="009579DE" w:rsidRDefault="005D2B02" w:rsidP="00DF67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постановлениями Правительства Российской Федерации от 30.12.2003г. </w:t>
      </w:r>
      <w:r w:rsid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№ 794 «О единой государственной системе предупреждения и ликвидации чрезвычайных ситуаций».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В состав комиссии могут быть включены граждане РФ: мужчины в возрасте от 18 до 60 лет, женщины в возрасте от 18 до 55 лет, за исключением военнообязанных, имеющих мобилизационные предписания, инвалидов 1, 2 и 3 группы, беременных женщин, женщин, имеющих детей в возрасте до 8 лет, а также женщин, получивших среднее или высшее медицинское образование, имеющих детей в возрасте до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3 лет.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1.3. Комиссия по ГО и ЧС предназначена для организации и выполнения мероприятий по предупреждению чрезвычайных ситуаций (ЧС), а в случае их возникновения – по ликвидации их последствий, защите окружающей среды и уменьшению ущерба территории образовательного учреждения, обеспечению безопасности учащихся и работников.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1.4. В своей деятельности комиссия по ГО и ЧС руководствуется федеральным, региональным, и местным законодательством по вопросам ГО и ЧС, а также настоящим Положением.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1.5. Комиссия по ГО и ЧС осуществляет свою деятельность в тесном взаимодействии с администрацией правоохранительных органов и органов местного самоуправления, а также с администрацией объектов народного хозяйства, представляющих угрозу безопасности образовательного учреждения.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1.6. Решения комиссии по ГО и ЧС по вопросам, отнесенным к ее компетенции, обязательны для исполнения всем персоналом.</w:t>
      </w:r>
    </w:p>
    <w:p w:rsidR="00BB0E21" w:rsidRPr="009579DE" w:rsidRDefault="00BB0E21" w:rsidP="005D2B0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Функции комиссии по ГО и ЧС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2.1. Основными функциями, выполняемыми комиссией по ГО и ЧС являются: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 и </w:t>
      </w: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осуществлением мероприятий по предупреждению и ликвидации ЧС, а также по обеспечению надежности работы учреждения в условиях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наблюдения и </w:t>
      </w: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окружающей природной среды и потенциально опасных мест в учреждении, прогнозирование возникновения ЧС и их последствий;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обеспечение готовности сил и сре</w:t>
      </w: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дств к д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ействиям в ЧС, а также создание и поддержание в постоянной готовности пункта временного размещения и пункта выдачи средств индивидуальной защиты;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участие в разработке нормативно-правовых актов в области защиты воспитанников, работников и территории учреждения от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участие в разработке предложений и реализации целевых и комплексных программ по предупреждению и ликвидации ЧС, повышению устойчивости функционирования учреждения в условиях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с комиссиями по ГО и ЧС </w:t>
      </w:r>
      <w:proofErr w:type="spell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близрасположенных</w:t>
      </w:r>
      <w:proofErr w:type="spell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учреждений, с муниципальным Управлением по делам ГО и ЧС, а в случае необходимости – оказание помощи этим комиссиям в ликвидации последствий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руководство работами по ликвидации последствий ЧС, привлечение персонала к этим работам;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планирование и организация эвакуации, размещения и возвращения личного состава после ликвидации последствий ЧС в места постоянного проживания;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организация сбора и обмена информацией в области защиты персонала, воспитанников и территории учреждения от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руководство подготовкой персонала к действиям в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совместно с комиссией по ГО и ЧС муниципального образования осуществление руководства работой по предупреждению массовых инфекционных и неинфекционных заболеваний, отравлений.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задачи комиссии по ГО и ЧС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3.1. В режиме повседневной деятельности: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организация мониторинга окружающей среды, прогнозирование и оценка обстановки на территории учреждения, которая может сложиться в результате техногенных аварий, катастроф, стихийных и экологических бедствий, террористических актов;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разработка и проведение мероприятий по предупреждению и уменьшению тяжести последствий ЧС для учреждения;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разработка и контроль исполнения планов действий администрации учреждения, сил и средств, предназначенных для ликвидации ЧС и жизнеобеспечения учреждения;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координация и контроль деятельности воспитателей по обеспечению безопасности и устойчивости функционирования воспитательного процесса;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организация подготовки специалистов, а также обучение личного состава  действиям в условиях угрозы и возникновения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разработка предложений по финансовому и материально-техническому обеспечению мероприятий по предупреждению и уменьшению тяжести последствий ЧС в учреждении, по созданию, содержанию и поддержанию в готовности к действиям в ЧС сил и средств ликвидации последствий ЧС и оказания помощи пострадавшим;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организация изучения и распространения в учреждении опыта в области предупреждения ЧС и ликвидации их последствий;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оперативное рассмотрение и разработка неотложных мер в связи с обострением эпидемической или экологической обстановки, угрозой техногенных аварий, катастроф природного происхождения, террористических актов.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3.2. В режиме повышенной готовности: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 возможной обстановки при угрозе возникновения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 с руководителем муниципального образования принятие решения о введении в действие плана по предупреждению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ликвидации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контроль и оказание помощи личному составу и воспитанникам в выполнении мероприятий, предусмотренных планом для данного режима готовности;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формирование оперативной группы для выявления причин ухудшения обстановки непосредственно в районе возможного бедствия;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развертывание пункта управления и организация его работы.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3.3. В режиме чрезвычайной ситуации: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обеспечение своевременного оповещения персонала  о возникновении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 с руководителем муниципального образования принятие решения о введении в действие плана по предупреждению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ликвидации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 развития ситуации, сложившейся в результате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проведение эвакуационных мероприятий в пределах своей компетенции;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персонала учреждения об обстановке в районе ЧС и режимах поведения;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руководство работами по ликвидации последствий ЧС (при недостаточности собственных сил и средств обращается в комиссию по ГО и ЧС муниципального образования за оказанием помощи);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организация и координация деятельности соответствующих служб и общественных организаций по оказанию пострадавшим необходимой социальной защиты и обеспечению жизнедеятельности в условиях сложившейся обстановки;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представление информации муниципальным органам власти в соответствии с табелем срочных донесений об обстановке и ходе ликвидации последствий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осуществление мер по защите жизни и здоровья воспитанников и персонала, обеспечению общественной безопасности.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Права комиссии по ГО и ЧС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4.1. Для решения поставленных задач и </w:t>
      </w:r>
      <w:proofErr w:type="gramStart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выполнения</w:t>
      </w:r>
      <w:proofErr w:type="gramEnd"/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возложенных на нее функций КЧС имеет право: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контроль подготовки сил и средств учреждения к предупреждению ЧС и ликвидации их последствий, а также деятельности персонала учреждения по предупреждению ЧС и ликвидации их последствий;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разрабатывать и вносить на рассмотрение органов управления учреждением проекты решений по вопросам, связанным с предупреждением ЧС и ликвидацией их последствий, обеспечением экологической безопасности; участвовать в обсуждении указанных вопросов;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рассматривать и оценивать состояние безопасности учреждения, заслушивать на заседании комиссии по ГО и ЧС воспитателей по данному вопросу, ставить в установленном порядке вопрос о привлечении к ответственности должностных лиц, по вине которых возникла угроза возникновения или возникла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приводить в готовность и привлекать в установленном порядке силы и средства учреждения к выполнению спасательных и других неотложных работ;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привлекать работников учреждения к работам по ликвидации последствий ЧС;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усиливать в здании учреждения охрану общественного порядка, мест сосредоточения финансовых и материальных ценностей;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в пределах своей компетенции принимать решения, обязательные для выполнения всеми работниками учреждения.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комиссии по ГО и ЧС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5.1. В состав комиссии по ГО и ЧС входят: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начальник ГО,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начальник штаба ГО,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председатель эвакуационной комиссии,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ГО по материально техническому обеспечению (МТО),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начальник поста радиохимической разведки (РХН),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начальник медицинской службы,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командир группы охраны общественного порядка,</w:t>
      </w:r>
    </w:p>
    <w:p w:rsidR="00BB0E21" w:rsidRPr="009579DE" w:rsidRDefault="00BB0E21" w:rsidP="00CF582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командир группы пожаротушения.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5.2. Персональный состав комиссии по ГО и ЧС утверждается приказом руководителя учреждения.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работы КЧС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6.1. Работа комиссии по ГО и ЧС осуществляется в соответствии с годовым планом, утвержденным начальником ГО.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6.2. Деятельность членов комиссии по ГО и ЧС регламентируется соответствующими должностными инструкциями.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6.3. Заседания комиссии проводятся по мере необходимости, но не реже одного раза в квартал. Заседание признается правомочным, если на нем присутствует начальник ГО и не менее половины ее членов.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6.4. Решение принимается простым большинством голосов. При равенстве числа голосов, решающим является голос начальника ГО.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6.5. В период между заседаниями комиссии оперативное реагирование, рассмотрение и выработку предложений по вопросам, входящим в компетенцию комиссии, осуществляет начальник штаба ГО.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6.6. Для руководства работами или оказания помощи в ликвидации последствий ЧС локального характера формируются оперативные группы для действий в ЧС техногенного, экологического и природного характера, а также при возникновении и угрозе возникновения эпидемий.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6.7. Состав оперативных групп формируется из работников учреждения заблаговременно, уточняется в зависимости от конкретной обстановки при угрозе и возникновении ЧС. Оперативные группы формируют и возглавляют членами комиссии.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D2B02" w:rsidRPr="009579DE" w:rsidRDefault="00BB0E21" w:rsidP="00CF582B">
      <w:pPr>
        <w:pStyle w:val="a3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b/>
          <w:sz w:val="28"/>
          <w:szCs w:val="28"/>
          <w:lang w:eastAsia="ru-RU"/>
        </w:rPr>
        <w:t>Делопроизводство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7.1. Заседания комиссии оформляются протоколами.</w:t>
      </w:r>
    </w:p>
    <w:p w:rsidR="00BB0E21" w:rsidRPr="009579DE" w:rsidRDefault="00BB0E21" w:rsidP="00CF5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DE">
        <w:rPr>
          <w:rFonts w:ascii="Times New Roman" w:eastAsia="Times New Roman" w:hAnsi="Times New Roman"/>
          <w:sz w:val="28"/>
          <w:szCs w:val="28"/>
          <w:lang w:eastAsia="ru-RU"/>
        </w:rPr>
        <w:t>7.2. Подготовку, разработку, оформление и ведение документации комиссии осуществляет начальник штаба ГО.</w:t>
      </w:r>
    </w:p>
    <w:p w:rsidR="00705560" w:rsidRPr="009579DE" w:rsidRDefault="00705560" w:rsidP="00CF582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sectPr w:rsidR="00705560" w:rsidRPr="009579DE" w:rsidSect="005D2B02">
      <w:headerReference w:type="even" r:id="rId8"/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B8" w:rsidRDefault="00351AB8" w:rsidP="003C5445">
      <w:pPr>
        <w:spacing w:after="0" w:line="240" w:lineRule="auto"/>
      </w:pPr>
      <w:r>
        <w:separator/>
      </w:r>
    </w:p>
  </w:endnote>
  <w:endnote w:type="continuationSeparator" w:id="0">
    <w:p w:rsidR="00351AB8" w:rsidRDefault="00351AB8" w:rsidP="003C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B8" w:rsidRDefault="00351AB8" w:rsidP="003C5445">
      <w:pPr>
        <w:spacing w:after="0" w:line="240" w:lineRule="auto"/>
      </w:pPr>
      <w:r>
        <w:separator/>
      </w:r>
    </w:p>
  </w:footnote>
  <w:footnote w:type="continuationSeparator" w:id="0">
    <w:p w:rsidR="00351AB8" w:rsidRDefault="00351AB8" w:rsidP="003C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60" w:rsidRDefault="00760820" w:rsidP="001B586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0556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5560" w:rsidRDefault="007055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60" w:rsidRDefault="00760820" w:rsidP="001B586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0556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79DE">
      <w:rPr>
        <w:rStyle w:val="ab"/>
        <w:noProof/>
      </w:rPr>
      <w:t>2</w:t>
    </w:r>
    <w:r>
      <w:rPr>
        <w:rStyle w:val="ab"/>
      </w:rPr>
      <w:fldChar w:fldCharType="end"/>
    </w:r>
  </w:p>
  <w:p w:rsidR="00705560" w:rsidRDefault="00705560">
    <w:pPr>
      <w:pStyle w:val="a7"/>
      <w:jc w:val="center"/>
    </w:pPr>
  </w:p>
  <w:p w:rsidR="00705560" w:rsidRDefault="007055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FF5A47"/>
    <w:multiLevelType w:val="hybridMultilevel"/>
    <w:tmpl w:val="833E56A4"/>
    <w:lvl w:ilvl="0" w:tplc="78C6D792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164F"/>
    <w:multiLevelType w:val="hybridMultilevel"/>
    <w:tmpl w:val="27AAEBC4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1FDA32A8"/>
    <w:multiLevelType w:val="multilevel"/>
    <w:tmpl w:val="126E65EC"/>
    <w:lvl w:ilvl="0">
      <w:start w:val="1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82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BF501B3"/>
    <w:multiLevelType w:val="hybridMultilevel"/>
    <w:tmpl w:val="C218A912"/>
    <w:lvl w:ilvl="0" w:tplc="E976F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0509D"/>
    <w:multiLevelType w:val="multilevel"/>
    <w:tmpl w:val="833E56A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66208B"/>
    <w:multiLevelType w:val="multilevel"/>
    <w:tmpl w:val="4AA2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542D42"/>
    <w:multiLevelType w:val="hybridMultilevel"/>
    <w:tmpl w:val="EC22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A0EFE"/>
    <w:multiLevelType w:val="multilevel"/>
    <w:tmpl w:val="8BBE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6201E5"/>
    <w:multiLevelType w:val="multilevel"/>
    <w:tmpl w:val="DC00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538288B"/>
    <w:multiLevelType w:val="multilevel"/>
    <w:tmpl w:val="4AA2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910D1E"/>
    <w:multiLevelType w:val="multilevel"/>
    <w:tmpl w:val="F9E21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A271006"/>
    <w:multiLevelType w:val="hybridMultilevel"/>
    <w:tmpl w:val="A5369946"/>
    <w:lvl w:ilvl="0" w:tplc="04190013">
      <w:start w:val="1"/>
      <w:numFmt w:val="upperRoman"/>
      <w:lvlText w:val="%1."/>
      <w:lvlJc w:val="righ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>
    <w:nsid w:val="4B3D1C14"/>
    <w:multiLevelType w:val="multilevel"/>
    <w:tmpl w:val="CC7A0154"/>
    <w:lvl w:ilvl="0">
      <w:start w:val="11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82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EA13957"/>
    <w:multiLevelType w:val="multilevel"/>
    <w:tmpl w:val="130AA9A2"/>
    <w:lvl w:ilvl="0">
      <w:start w:val="11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5BCD1C4D"/>
    <w:multiLevelType w:val="hybridMultilevel"/>
    <w:tmpl w:val="48FAF9C4"/>
    <w:lvl w:ilvl="0" w:tplc="8E305D78">
      <w:start w:val="1"/>
      <w:numFmt w:val="decimal"/>
      <w:lvlText w:val="%1."/>
      <w:lvlJc w:val="left"/>
      <w:pPr>
        <w:ind w:left="1110" w:hanging="75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F868CB"/>
    <w:multiLevelType w:val="hybridMultilevel"/>
    <w:tmpl w:val="04326D5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DC80988"/>
    <w:multiLevelType w:val="multilevel"/>
    <w:tmpl w:val="4AA2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6508A1"/>
    <w:multiLevelType w:val="hybridMultilevel"/>
    <w:tmpl w:val="575CD628"/>
    <w:lvl w:ilvl="0" w:tplc="04190013">
      <w:start w:val="1"/>
      <w:numFmt w:val="upperRoman"/>
      <w:lvlText w:val="%1."/>
      <w:lvlJc w:val="righ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6700413F"/>
    <w:multiLevelType w:val="multilevel"/>
    <w:tmpl w:val="B25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CC0A9D"/>
    <w:multiLevelType w:val="multilevel"/>
    <w:tmpl w:val="833E56A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10260A"/>
    <w:multiLevelType w:val="multilevel"/>
    <w:tmpl w:val="48FAF9C4"/>
    <w:lvl w:ilvl="0">
      <w:start w:val="1"/>
      <w:numFmt w:val="decimal"/>
      <w:lvlText w:val="%1."/>
      <w:lvlJc w:val="left"/>
      <w:pPr>
        <w:ind w:left="1110" w:hanging="75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427446"/>
    <w:multiLevelType w:val="multilevel"/>
    <w:tmpl w:val="48FAF9C4"/>
    <w:lvl w:ilvl="0">
      <w:start w:val="1"/>
      <w:numFmt w:val="decimal"/>
      <w:lvlText w:val="%1."/>
      <w:lvlJc w:val="left"/>
      <w:pPr>
        <w:ind w:left="1110" w:hanging="75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431454"/>
    <w:multiLevelType w:val="multilevel"/>
    <w:tmpl w:val="F814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AC6B79"/>
    <w:multiLevelType w:val="multilevel"/>
    <w:tmpl w:val="A46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D092341"/>
    <w:multiLevelType w:val="hybridMultilevel"/>
    <w:tmpl w:val="43CEBC5C"/>
    <w:lvl w:ilvl="0" w:tplc="BC943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6"/>
  </w:num>
  <w:num w:numId="5">
    <w:abstractNumId w:val="11"/>
  </w:num>
  <w:num w:numId="6">
    <w:abstractNumId w:val="23"/>
  </w:num>
  <w:num w:numId="7">
    <w:abstractNumId w:val="9"/>
  </w:num>
  <w:num w:numId="8">
    <w:abstractNumId w:val="7"/>
  </w:num>
  <w:num w:numId="9">
    <w:abstractNumId w:val="17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10"/>
  </w:num>
  <w:num w:numId="15">
    <w:abstractNumId w:val="1"/>
  </w:num>
  <w:num w:numId="16">
    <w:abstractNumId w:val="5"/>
  </w:num>
  <w:num w:numId="17">
    <w:abstractNumId w:val="20"/>
  </w:num>
  <w:num w:numId="18">
    <w:abstractNumId w:val="14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6"/>
  </w:num>
  <w:num w:numId="23">
    <w:abstractNumId w:val="2"/>
  </w:num>
  <w:num w:numId="24">
    <w:abstractNumId w:val="12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62"/>
    <w:rsid w:val="00005691"/>
    <w:rsid w:val="00011C97"/>
    <w:rsid w:val="00106006"/>
    <w:rsid w:val="00122961"/>
    <w:rsid w:val="001B5864"/>
    <w:rsid w:val="001E3CA8"/>
    <w:rsid w:val="00237C7E"/>
    <w:rsid w:val="002429D9"/>
    <w:rsid w:val="00260DDD"/>
    <w:rsid w:val="003066D3"/>
    <w:rsid w:val="00351AB8"/>
    <w:rsid w:val="003B4297"/>
    <w:rsid w:val="003C21F2"/>
    <w:rsid w:val="003C5445"/>
    <w:rsid w:val="003E2C0D"/>
    <w:rsid w:val="00407C1E"/>
    <w:rsid w:val="00415A62"/>
    <w:rsid w:val="004557FE"/>
    <w:rsid w:val="004C07B1"/>
    <w:rsid w:val="004F4959"/>
    <w:rsid w:val="005020A5"/>
    <w:rsid w:val="00505EEE"/>
    <w:rsid w:val="00513BCC"/>
    <w:rsid w:val="00535F6F"/>
    <w:rsid w:val="00540248"/>
    <w:rsid w:val="005D2B02"/>
    <w:rsid w:val="005F2DED"/>
    <w:rsid w:val="00600807"/>
    <w:rsid w:val="0061261F"/>
    <w:rsid w:val="006210D5"/>
    <w:rsid w:val="00644B78"/>
    <w:rsid w:val="00654BB4"/>
    <w:rsid w:val="006B520A"/>
    <w:rsid w:val="006F30E0"/>
    <w:rsid w:val="006F56C0"/>
    <w:rsid w:val="00705560"/>
    <w:rsid w:val="00760820"/>
    <w:rsid w:val="0079435C"/>
    <w:rsid w:val="007A6BB9"/>
    <w:rsid w:val="008A16F5"/>
    <w:rsid w:val="008A5B2F"/>
    <w:rsid w:val="008B0014"/>
    <w:rsid w:val="008B30FC"/>
    <w:rsid w:val="008C3378"/>
    <w:rsid w:val="00906E46"/>
    <w:rsid w:val="00907490"/>
    <w:rsid w:val="00917069"/>
    <w:rsid w:val="009579DE"/>
    <w:rsid w:val="00985EE9"/>
    <w:rsid w:val="009F2338"/>
    <w:rsid w:val="00A24852"/>
    <w:rsid w:val="00A41200"/>
    <w:rsid w:val="00A5799A"/>
    <w:rsid w:val="00A67360"/>
    <w:rsid w:val="00A74183"/>
    <w:rsid w:val="00A8497F"/>
    <w:rsid w:val="00A9009F"/>
    <w:rsid w:val="00AB30F8"/>
    <w:rsid w:val="00B21356"/>
    <w:rsid w:val="00B53AF9"/>
    <w:rsid w:val="00B5542F"/>
    <w:rsid w:val="00B75DA5"/>
    <w:rsid w:val="00B95D50"/>
    <w:rsid w:val="00BA5920"/>
    <w:rsid w:val="00BB0E21"/>
    <w:rsid w:val="00BF0429"/>
    <w:rsid w:val="00C06464"/>
    <w:rsid w:val="00CF582B"/>
    <w:rsid w:val="00D049C0"/>
    <w:rsid w:val="00DC0D74"/>
    <w:rsid w:val="00DD3A8B"/>
    <w:rsid w:val="00DF67B7"/>
    <w:rsid w:val="00E533C2"/>
    <w:rsid w:val="00E97794"/>
    <w:rsid w:val="00EA0332"/>
    <w:rsid w:val="00EF3674"/>
    <w:rsid w:val="00F07261"/>
    <w:rsid w:val="00F1620F"/>
    <w:rsid w:val="00F172E4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C21F2"/>
    <w:pPr>
      <w:keepNext/>
      <w:widowControl w:val="0"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hAnsi="Times New Roman"/>
      <w:kern w:val="2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21F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06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2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135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rsid w:val="00AB3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EF3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C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C5445"/>
    <w:rPr>
      <w:rFonts w:cs="Times New Roman"/>
    </w:rPr>
  </w:style>
  <w:style w:type="paragraph" w:styleId="a9">
    <w:name w:val="footer"/>
    <w:basedOn w:val="a"/>
    <w:link w:val="aa"/>
    <w:uiPriority w:val="99"/>
    <w:rsid w:val="003C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C5445"/>
    <w:rPr>
      <w:rFonts w:cs="Times New Roman"/>
    </w:rPr>
  </w:style>
  <w:style w:type="character" w:styleId="ab">
    <w:name w:val="page number"/>
    <w:basedOn w:val="a0"/>
    <w:uiPriority w:val="99"/>
    <w:rsid w:val="00A5799A"/>
    <w:rPr>
      <w:rFonts w:cs="Times New Roman"/>
    </w:rPr>
  </w:style>
  <w:style w:type="table" w:customStyle="1" w:styleId="2">
    <w:name w:val="Сетка таблицы2"/>
    <w:basedOn w:val="a1"/>
    <w:next w:val="ac"/>
    <w:rsid w:val="005D2B0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locked/>
    <w:rsid w:val="005D2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F582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C21F2"/>
    <w:pPr>
      <w:keepNext/>
      <w:widowControl w:val="0"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hAnsi="Times New Roman"/>
      <w:kern w:val="2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21F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06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2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135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rsid w:val="00AB3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EF3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C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C5445"/>
    <w:rPr>
      <w:rFonts w:cs="Times New Roman"/>
    </w:rPr>
  </w:style>
  <w:style w:type="paragraph" w:styleId="a9">
    <w:name w:val="footer"/>
    <w:basedOn w:val="a"/>
    <w:link w:val="aa"/>
    <w:uiPriority w:val="99"/>
    <w:rsid w:val="003C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C5445"/>
    <w:rPr>
      <w:rFonts w:cs="Times New Roman"/>
    </w:rPr>
  </w:style>
  <w:style w:type="character" w:styleId="ab">
    <w:name w:val="page number"/>
    <w:basedOn w:val="a0"/>
    <w:uiPriority w:val="99"/>
    <w:rsid w:val="00A5799A"/>
    <w:rPr>
      <w:rFonts w:cs="Times New Roman"/>
    </w:rPr>
  </w:style>
  <w:style w:type="table" w:customStyle="1" w:styleId="2">
    <w:name w:val="Сетка таблицы2"/>
    <w:basedOn w:val="a1"/>
    <w:next w:val="ac"/>
    <w:rsid w:val="005D2B0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locked/>
    <w:rsid w:val="005D2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F582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Манаш</dc:creator>
  <cp:lastModifiedBy>Пользователь Windows</cp:lastModifiedBy>
  <cp:revision>6</cp:revision>
  <cp:lastPrinted>2017-10-16T12:10:00Z</cp:lastPrinted>
  <dcterms:created xsi:type="dcterms:W3CDTF">2017-11-01T11:07:00Z</dcterms:created>
  <dcterms:modified xsi:type="dcterms:W3CDTF">2021-06-07T07:46:00Z</dcterms:modified>
</cp:coreProperties>
</file>