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603FC0" w:rsidTr="00603FC0">
        <w:trPr>
          <w:trHeight w:val="3398"/>
        </w:trPr>
        <w:tc>
          <w:tcPr>
            <w:tcW w:w="6062" w:type="dxa"/>
          </w:tcPr>
          <w:p w:rsid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03FC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603FC0" w:rsidRPr="00603FC0" w:rsidRDefault="00603FC0" w:rsidP="00603FC0">
            <w:pPr>
              <w:pStyle w:val="af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>«ДЕТСКИЙ САД  «СВЕТЛЯЧОК»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>С. БАМУТ»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 xml:space="preserve">СЕРНОВОДСКОГО 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03FC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603FC0"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03FC0">
              <w:rPr>
                <w:rFonts w:ascii="Times New Roman" w:hAnsi="Times New Roman"/>
                <w:b/>
                <w:sz w:val="24"/>
                <w:szCs w:val="24"/>
              </w:rPr>
              <w:t>_______________№______________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603F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03FC0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603FC0" w:rsidRDefault="00603FC0" w:rsidP="00603FC0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r w:rsidRPr="00603FC0">
              <w:rPr>
                <w:rFonts w:ascii="Times New Roman" w:hAnsi="Times New Roman"/>
                <w:bCs/>
                <w:sz w:val="28"/>
                <w:szCs w:val="28"/>
              </w:rPr>
              <w:t xml:space="preserve">_М.М. </w:t>
            </w:r>
            <w:proofErr w:type="spellStart"/>
            <w:r w:rsidRPr="00603FC0"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 w:rsidRPr="00603FC0"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3F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3FC0" w:rsidRPr="00603FC0" w:rsidRDefault="00603FC0" w:rsidP="00603FC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084A" w:rsidRDefault="0081084A" w:rsidP="0081084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81084A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о распределении стимулирующей части</w:t>
      </w:r>
    </w:p>
    <w:p w:rsidR="0081084A" w:rsidRDefault="0081084A" w:rsidP="0081084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81084A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фонда оплаты труда работникам</w:t>
      </w:r>
    </w:p>
    <w:p w:rsidR="00603FC0" w:rsidRDefault="00603FC0" w:rsidP="0081084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</w:p>
    <w:p w:rsidR="00603FC0" w:rsidRPr="00603FC0" w:rsidRDefault="00603FC0" w:rsidP="0081084A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с. Бамут</w:t>
      </w:r>
    </w:p>
    <w:p w:rsidR="0081084A" w:rsidRPr="0081084A" w:rsidRDefault="0081084A" w:rsidP="000C6E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84A">
        <w:rPr>
          <w:rFonts w:ascii="Times New Roman" w:hAnsi="Times New Roman"/>
          <w:b/>
          <w:sz w:val="28"/>
          <w:szCs w:val="28"/>
        </w:rPr>
        <w:br/>
      </w:r>
    </w:p>
    <w:p w:rsidR="000C6EA2" w:rsidRPr="00603FC0" w:rsidRDefault="000C6EA2" w:rsidP="00603F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1</w:t>
      </w:r>
      <w:r w:rsidR="0081084A" w:rsidRPr="00603FC0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. Общие положения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1.1. Данное Положение разработано в целях повышения эффективности и качества труда работников МБДОУ «Детс</w:t>
      </w:r>
      <w:r w:rsidR="00603FC0"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кий сад «Светлячок» с. Бамут» </w:t>
      </w:r>
      <w:proofErr w:type="spellStart"/>
      <w:r w:rsidR="00603FC0"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03FC0"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</w:t>
      </w:r>
      <w:r w:rsidRPr="00603FC0">
        <w:rPr>
          <w:rFonts w:ascii="Times New Roman" w:eastAsia="SimSun" w:hAnsi="Times New Roman"/>
          <w:i/>
          <w:color w:val="00000A"/>
          <w:sz w:val="28"/>
          <w:szCs w:val="28"/>
          <w:lang w:eastAsia="zh-CN" w:bidi="hi-IN"/>
        </w:rPr>
        <w:t xml:space="preserve">(далее по тексту </w:t>
      </w:r>
      <w:proofErr w:type="gramStart"/>
      <w:r w:rsidRPr="00603FC0">
        <w:rPr>
          <w:rFonts w:ascii="Times New Roman" w:eastAsia="SimSun" w:hAnsi="Times New Roman"/>
          <w:i/>
          <w:color w:val="00000A"/>
          <w:sz w:val="28"/>
          <w:szCs w:val="28"/>
          <w:lang w:eastAsia="zh-CN" w:bidi="hi-IN"/>
        </w:rPr>
        <w:t>-Д</w:t>
      </w:r>
      <w:proofErr w:type="gramEnd"/>
      <w:r w:rsidRPr="00603FC0">
        <w:rPr>
          <w:rFonts w:ascii="Times New Roman" w:eastAsia="SimSun" w:hAnsi="Times New Roman"/>
          <w:i/>
          <w:color w:val="00000A"/>
          <w:sz w:val="28"/>
          <w:szCs w:val="28"/>
          <w:lang w:eastAsia="zh-CN" w:bidi="hi-IN"/>
        </w:rPr>
        <w:t>ОУ или учреждение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), развития их творческой активности и инициативы, а также в целях повышения качества дошкольного образовательного и воспитательного процессов.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1.2. Система стимулирующих выплат работникам образовательных учреждений включает в себя: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выплаты, предусмотренные действующей системой опла</w:t>
      </w:r>
      <w:r w:rsidR="004A3CF9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ты труда в МУ «ОДУ </w:t>
      </w:r>
      <w:proofErr w:type="spellStart"/>
      <w:r w:rsidR="004A3CF9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4A3CF9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района»</w:t>
      </w:r>
      <w:bookmarkStart w:id="0" w:name="_GoBack"/>
      <w:bookmarkEnd w:id="0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поощрительные выплаты по результатам труда.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Установление поощрительных выплат, не связанных с результативностью труда, не допускается.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1.3. Данное Положение устанавливает порядок, перечень и условия осуществления поощрительных выплат работникам ДОУ.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1.4. Распределение поощрительных выплат по результатам труда производится в порядке, обеспечивающем муниципальный и общественный характер управления учреждением.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1.5. Поощрительные выплаты по результатам труда производятся в пределах стимулирующей </w:t>
      </w:r>
      <w:proofErr w:type="gramStart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части фонда оплаты труда работников учреждения</w:t>
      </w:r>
      <w:proofErr w:type="gramEnd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и максимальными размерами не ограничиваются.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1.6. Поощрительные выплаты производятся в установленном в дошкольном образовательном учреждении порядке.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1.7. Поощрительные выплаты могут устанавливаться в виде стимулирующих надбавок или выплачиваться в виде разовых премий.</w:t>
      </w:r>
    </w:p>
    <w:p w:rsidR="0081084A" w:rsidRPr="00603FC0" w:rsidRDefault="0081084A" w:rsidP="00603F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1.8. Перечень категорий работников учреждения и размер выплат, предусмотренных действующей системой оплаты труда в Муниципальном </w:t>
      </w:r>
      <w:r w:rsidR="006F048E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 xml:space="preserve">учреждении «Отдел дошкольных учреждений </w:t>
      </w:r>
      <w:proofErr w:type="spellStart"/>
      <w:r w:rsidR="006F048E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F048E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района»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, определяются методикой </w:t>
      </w:r>
      <w:proofErr w:type="gramStart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расчета фонда оплаты труда работников образовательных учреждений</w:t>
      </w:r>
      <w:proofErr w:type="gramEnd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.</w:t>
      </w:r>
    </w:p>
    <w:p w:rsidR="00BA2EC3" w:rsidRDefault="00BA2EC3" w:rsidP="000C6EA2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</w:p>
    <w:p w:rsidR="000C6EA2" w:rsidRPr="00BA2EC3" w:rsidRDefault="000C6EA2" w:rsidP="00BA2E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2</w:t>
      </w:r>
      <w:r w:rsidR="0081084A" w:rsidRPr="00603FC0"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  <w:t>. Условия назначения поощрительных выплат по результатам труда работникам учреждения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 Перечень оснований установления поощрительных выплат для заведующего, заместителей заведующего, старших воспитателей, воспитателей, педагогов по дополнительному образованию и других работников: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2.1.1. Показатели результативности (положительная динамика);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результаты подготовки воспитанников;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сохранение здоровья воспитанников;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сохранение и увеличение контингента воспитанников.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2.1.2. Подготовка конкурсов различного уровня.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2.1.3. Использование в своей деятельности передового педагогического опыта (при наличии документального подтверждения).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2.1.4. Внедрение и апробация новых программ обучения воспитанников.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2.1.5. Подготовка и проведение в группах учреждения различных мероприятий воспитательного, духовно - нравственного и эстетического развития детей.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2.1.6. Наставничество (при наличии документального подтверждения).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2.1.7. Представление опыта (продвинутого) работника учреждения на районном, республиканском уровне, в порядке (рамках) обмена опытом.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2.1.8. Участие в методической работе: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выступления на семинарах, конференциях, педсоветах, методических объединениях;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осуществление руководства проблемными творческими группами учреждения;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проведение воспитателями, педагогами по дополнительному образованию учреждения открытых занятий с участием родителей;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обобщение передового педагогического опыта работников учреждения;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участие в конкурсах педагогического мастерства районного, отраслевого или республиканского уровня Чеченкой Республики.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2.1.9. Отсутствие обоснованных обращений родителей воспитанников (детей) учреждения, воспитателей, педагогов по поводу конфликтных ситуаций и их решения.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2.1.10. Высокий уровень исполнительской дисциплины (отсутствие нарушений правил внутреннего трудового распорядка).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2.1.11. Проведение работы по снижению количества детей с отклонениями в поведении и проблемами в воспитании в семье (в неблагополучной семье).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2.1.12. Качественное выполнение функциональных обязанностей воспитателями, помощниками воспитателей, педагогами по дополнительному дошкольному образованию и остальными сотрудниками учреждения: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>- отсутствие травматизма в ДОУ;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- отсутствие замечаний по работе с документами (подготовка </w:t>
      </w:r>
      <w:proofErr w:type="spellStart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воспитательно</w:t>
      </w:r>
      <w:proofErr w:type="spellEnd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-образовательных планов, перспективных планов, отчетов, заполнение журналов, ведение личных дел и др.).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2.1.13. Иные основания, установленные локальными нормативными актами учреждения.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 Перечень оснований установления поощрительных выплат для административного персонала МБДОУ «Детс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кий сад «Светлячок» с. Бамут» </w:t>
      </w:r>
      <w:proofErr w:type="spellStart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2.2.1. Отсутствие обоснованных жалоб на дошкольное образовательное учреждение.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2.2.2. Участие МБДОУ «Детс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кий сад «Светлячок» с. Бамут» </w:t>
      </w:r>
      <w:proofErr w:type="spellStart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 в мероприятиях отраслевого, </w:t>
      </w:r>
      <w:proofErr w:type="spellStart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районнного</w:t>
      </w:r>
      <w:proofErr w:type="spellEnd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,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республиканского значения.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i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2.2.3. Участие воспитанников в мероприятиях различного уровня</w:t>
      </w:r>
      <w:r w:rsidRPr="00603FC0">
        <w:rPr>
          <w:rFonts w:ascii="Times New Roman" w:eastAsia="SimSun" w:hAnsi="Times New Roman"/>
          <w:b/>
          <w:i/>
          <w:color w:val="00000A"/>
          <w:sz w:val="28"/>
          <w:szCs w:val="28"/>
          <w:lang w:eastAsia="zh-CN" w:bidi="hi-IN"/>
        </w:rPr>
        <w:t>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2.2.4. Высокий уровень квалификации педагогического состава учреждения.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2.2.5. Низкий уровень травматизма в дошкольном образовательном учреждении.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2.2.6. Наличие в учреждении органа общественного управления (профкома).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2.2.7. Наличие практики публичных докладов (выступлений) руководства, специалистов учреждения по результатам образовательной деятельности учреждения.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2.2.8. Наличие высоких творческих и профессиональных достижений в работе.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2.2.9. Выполнение важных (срочных) заданий в установленный срок. 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К важным заданиям могут относиться задания, требующие организационных, административных и других решений в разовом порядке по реализации муниципальной и региональной политики в области дошкольного образования (проведение экспериментальной работы, проведение массовых мероприятий и др.).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2.2.10. Проведение консультаций для родителей (лиц, их заменяющих), дети которых посещают дошкольное образовательное учреждение.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2.2.11. Предоставление дополнительных образовательных услуг воспитанникам учреждения; 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-работа постоянно действующих клубов для родителей (законных представителей); 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    - проведение работы с социально неблагополучными семьями.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2.2.12. Иные основания, установленные локальными нормативно-правовыми актами учреждения.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2.3. Перечень оснований установления поощрительных выплат для учебно-вспомогательного и обслуживающего персонала ДОУ: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2.3.1. Качественное и своевременное выполнение должностных 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>обязанностей.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2.3.2. Исполнительская дисциплина работников учреждения.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2.3.3. Отсутствие жалоб.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2.3.4. Иные основания, установленные локальными нормативно-правовыми актами МБДОУ «Дет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ский сад «Светлячок» с. Бамут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»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</w:t>
      </w:r>
      <w:proofErr w:type="spellStart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2.4. Поощрительные выплаты в виде стимулирующих надбавок устанавливаются по результатам прошедшего (учебного) года.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2.5. </w:t>
      </w:r>
      <w:proofErr w:type="gramStart"/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Единовременное премирование (награждение) отличившихся работников учреждения (МБДОУ «Дет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ский сад «Светлячок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»</w:t>
      </w:r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с. Бамут» </w:t>
      </w:r>
      <w:proofErr w:type="spellStart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) может осуществляться:</w:t>
      </w:r>
      <w:proofErr w:type="gramEnd"/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за качественное выполнение работниками МБДОУ дополнительных работ, не входящих в круг их основных обязанностей;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по итогам работы за определенный период (</w:t>
      </w:r>
      <w:r w:rsidRPr="00603FC0">
        <w:rPr>
          <w:rFonts w:ascii="Times New Roman" w:eastAsia="SimSun" w:hAnsi="Times New Roman"/>
          <w:i/>
          <w:color w:val="00000A"/>
          <w:sz w:val="28"/>
          <w:szCs w:val="28"/>
          <w:lang w:eastAsia="zh-CN" w:bidi="hi-IN"/>
        </w:rPr>
        <w:t>квартал, полугодие, год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);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к юбилейным и праздничным датам (</w:t>
      </w:r>
      <w:r w:rsidRPr="00603FC0">
        <w:rPr>
          <w:rFonts w:ascii="Times New Roman" w:eastAsia="SimSun" w:hAnsi="Times New Roman"/>
          <w:i/>
          <w:color w:val="00000A"/>
          <w:sz w:val="28"/>
          <w:szCs w:val="28"/>
          <w:lang w:eastAsia="zh-CN" w:bidi="hi-IN"/>
        </w:rPr>
        <w:t>начиная с 50 лет, через каждые 5 лет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), в связи с уходом на пенсию;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за безупречную продолжительную трудовую деятельность (15, 20, 25 лет и более);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проведение разовых мероприятий в масштабе дошкольного образовательного учреждения;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по иным основаниям.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При определении конкретного размера премии работникам дошкольных образовательных учреждений учитываются качество, объем и значимость проведенной работы, результаты работы.</w:t>
      </w:r>
    </w:p>
    <w:p w:rsidR="000C6EA2" w:rsidRPr="00603FC0" w:rsidRDefault="0081084A" w:rsidP="00603F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b/>
          <w:bCs/>
          <w:color w:val="00000A"/>
          <w:sz w:val="28"/>
          <w:szCs w:val="28"/>
          <w:lang w:eastAsia="zh-CN" w:bidi="hi-IN"/>
        </w:rPr>
        <w:br/>
        <w:t xml:space="preserve">          </w:t>
      </w:r>
      <w:r w:rsidR="000C6EA2" w:rsidRPr="00603FC0">
        <w:rPr>
          <w:rFonts w:ascii="Times New Roman" w:eastAsia="SimSun" w:hAnsi="Times New Roman"/>
          <w:b/>
          <w:bCs/>
          <w:color w:val="00000A"/>
          <w:sz w:val="28"/>
          <w:szCs w:val="28"/>
          <w:lang w:eastAsia="zh-CN" w:bidi="hi-IN"/>
        </w:rPr>
        <w:t>3</w:t>
      </w:r>
      <w:r w:rsidRPr="00603FC0">
        <w:rPr>
          <w:rFonts w:ascii="Times New Roman" w:eastAsia="SimSun" w:hAnsi="Times New Roman"/>
          <w:b/>
          <w:bCs/>
          <w:color w:val="00000A"/>
          <w:sz w:val="28"/>
          <w:szCs w:val="28"/>
          <w:lang w:eastAsia="zh-CN" w:bidi="hi-IN"/>
        </w:rPr>
        <w:t>. Порядок назначения поощрительных выплат по результатам труда работникам ДОУ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3.1. Порядок и условия распределения поощрительных выплат по результатам труда работникам устанавливаются по представлению руководителя (заведующего) учреждения в соответствии с его локальными нормативными актами и настоящим Положением при участии профсоюзного комитета МБДОУ «Детс</w:t>
      </w:r>
      <w:r w:rsidR="002F6E4B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кий сад «Светлячок» с. Бамут» </w:t>
      </w:r>
      <w:proofErr w:type="spellStart"/>
      <w:r w:rsidR="002F6E4B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Серноводского</w:t>
      </w:r>
      <w:proofErr w:type="spellEnd"/>
      <w:r w:rsidR="002F6E4B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муниципального района</w:t>
      </w: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, обеспечивающего общественный характер управления учреждением.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603FC0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3.2. Заведующий ДОУ представляет в профсоюзный комитет или иной общественный орган самоуправления учреждения (совету педагогов, общему собранию членов трудового коллектива), обеспечивающий демократический, общественный подход управления, аналитическую информацию о показателях деятельности работников учреждения, являющуюся основанием для установления им поощрительных выплат.</w:t>
      </w:r>
    </w:p>
    <w:p w:rsidR="0081084A" w:rsidRPr="00603FC0" w:rsidRDefault="0081084A" w:rsidP="000C6EA2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</w:p>
    <w:p w:rsidR="0081084A" w:rsidRPr="00603FC0" w:rsidRDefault="0081084A" w:rsidP="000C6EA2">
      <w:pPr>
        <w:widowControl w:val="0"/>
        <w:suppressAutoHyphens/>
        <w:spacing w:after="120"/>
        <w:ind w:firstLine="709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</w:p>
    <w:p w:rsidR="001365C6" w:rsidRPr="000C6EA2" w:rsidRDefault="001365C6" w:rsidP="000C6EA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sectPr w:rsidR="001365C6" w:rsidRPr="000C6EA2" w:rsidSect="00603FC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40" w:rsidRDefault="00D76D40" w:rsidP="00906B18">
      <w:pPr>
        <w:spacing w:after="0" w:line="240" w:lineRule="auto"/>
      </w:pPr>
      <w:r>
        <w:separator/>
      </w:r>
    </w:p>
  </w:endnote>
  <w:endnote w:type="continuationSeparator" w:id="0">
    <w:p w:rsidR="00D76D40" w:rsidRDefault="00D76D40" w:rsidP="0090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40" w:rsidRDefault="00D76D40" w:rsidP="00906B18">
      <w:pPr>
        <w:spacing w:after="0" w:line="240" w:lineRule="auto"/>
      </w:pPr>
      <w:r>
        <w:separator/>
      </w:r>
    </w:p>
  </w:footnote>
  <w:footnote w:type="continuationSeparator" w:id="0">
    <w:p w:rsidR="00D76D40" w:rsidRDefault="00D76D40" w:rsidP="0090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C6" w:rsidRDefault="00682433" w:rsidP="00AD618E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365C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65C6" w:rsidRDefault="001365C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C6" w:rsidRDefault="00682433" w:rsidP="00AD618E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365C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3CF9">
      <w:rPr>
        <w:rStyle w:val="ad"/>
        <w:noProof/>
      </w:rPr>
      <w:t>2</w:t>
    </w:r>
    <w:r>
      <w:rPr>
        <w:rStyle w:val="ad"/>
      </w:rPr>
      <w:fldChar w:fldCharType="end"/>
    </w:r>
  </w:p>
  <w:p w:rsidR="001365C6" w:rsidRDefault="001365C6">
    <w:pPr>
      <w:pStyle w:val="a9"/>
      <w:jc w:val="center"/>
    </w:pPr>
  </w:p>
  <w:p w:rsidR="001365C6" w:rsidRDefault="001365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239"/>
    <w:multiLevelType w:val="hybridMultilevel"/>
    <w:tmpl w:val="96B6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411AA1"/>
    <w:multiLevelType w:val="multilevel"/>
    <w:tmpl w:val="6D3C2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A73A9B"/>
    <w:multiLevelType w:val="hybridMultilevel"/>
    <w:tmpl w:val="27241BF6"/>
    <w:lvl w:ilvl="0" w:tplc="8138A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074A61"/>
    <w:multiLevelType w:val="hybridMultilevel"/>
    <w:tmpl w:val="6262B228"/>
    <w:lvl w:ilvl="0" w:tplc="8138A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162C21"/>
    <w:multiLevelType w:val="hybridMultilevel"/>
    <w:tmpl w:val="6E7C0386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>
    <w:nsid w:val="39164064"/>
    <w:multiLevelType w:val="hybridMultilevel"/>
    <w:tmpl w:val="F4B0A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A71CDD"/>
    <w:multiLevelType w:val="hybridMultilevel"/>
    <w:tmpl w:val="7D1C41E4"/>
    <w:lvl w:ilvl="0" w:tplc="510EEA5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4CAE020D"/>
    <w:multiLevelType w:val="hybridMultilevel"/>
    <w:tmpl w:val="CD4C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E83C75"/>
    <w:multiLevelType w:val="hybridMultilevel"/>
    <w:tmpl w:val="40FA328E"/>
    <w:lvl w:ilvl="0" w:tplc="8138A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475C53"/>
    <w:multiLevelType w:val="multilevel"/>
    <w:tmpl w:val="DF262F6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0">
    <w:nsid w:val="7184372D"/>
    <w:multiLevelType w:val="multilevel"/>
    <w:tmpl w:val="20AAA45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B"/>
    <w:rsid w:val="000328ED"/>
    <w:rsid w:val="00085F60"/>
    <w:rsid w:val="000C6EA2"/>
    <w:rsid w:val="000D074B"/>
    <w:rsid w:val="000F297E"/>
    <w:rsid w:val="00103B16"/>
    <w:rsid w:val="001365C6"/>
    <w:rsid w:val="0016679B"/>
    <w:rsid w:val="001F4201"/>
    <w:rsid w:val="002A3239"/>
    <w:rsid w:val="002F4E97"/>
    <w:rsid w:val="002F6E4B"/>
    <w:rsid w:val="00305425"/>
    <w:rsid w:val="00314B7F"/>
    <w:rsid w:val="003160C2"/>
    <w:rsid w:val="00342176"/>
    <w:rsid w:val="0038780D"/>
    <w:rsid w:val="003E2000"/>
    <w:rsid w:val="003F389E"/>
    <w:rsid w:val="003F7346"/>
    <w:rsid w:val="0040098D"/>
    <w:rsid w:val="004331F0"/>
    <w:rsid w:val="004A3CF9"/>
    <w:rsid w:val="00542DFA"/>
    <w:rsid w:val="00603FC0"/>
    <w:rsid w:val="006066E9"/>
    <w:rsid w:val="0064272A"/>
    <w:rsid w:val="0066667C"/>
    <w:rsid w:val="00682433"/>
    <w:rsid w:val="00694B92"/>
    <w:rsid w:val="006E1D92"/>
    <w:rsid w:val="006F048E"/>
    <w:rsid w:val="0078579D"/>
    <w:rsid w:val="007B325B"/>
    <w:rsid w:val="007E3B21"/>
    <w:rsid w:val="0081084A"/>
    <w:rsid w:val="00815920"/>
    <w:rsid w:val="00823EB3"/>
    <w:rsid w:val="008678FD"/>
    <w:rsid w:val="00906B18"/>
    <w:rsid w:val="00915B44"/>
    <w:rsid w:val="009165D4"/>
    <w:rsid w:val="009B716C"/>
    <w:rsid w:val="00A23B49"/>
    <w:rsid w:val="00A940A3"/>
    <w:rsid w:val="00AD618E"/>
    <w:rsid w:val="00B03EC2"/>
    <w:rsid w:val="00BA2EC3"/>
    <w:rsid w:val="00C16050"/>
    <w:rsid w:val="00C34DAA"/>
    <w:rsid w:val="00D76D40"/>
    <w:rsid w:val="00E30905"/>
    <w:rsid w:val="00E3133C"/>
    <w:rsid w:val="00E34D1C"/>
    <w:rsid w:val="00E40EA5"/>
    <w:rsid w:val="00E479C1"/>
    <w:rsid w:val="00E67AF0"/>
    <w:rsid w:val="00E82B3A"/>
    <w:rsid w:val="00E90410"/>
    <w:rsid w:val="00F069DD"/>
    <w:rsid w:val="00F35C1A"/>
    <w:rsid w:val="00F63844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1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6679B"/>
    <w:pPr>
      <w:keepNext/>
      <w:spacing w:after="0" w:line="240" w:lineRule="auto"/>
      <w:ind w:firstLine="567"/>
      <w:jc w:val="right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6679B"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uiPriority w:val="99"/>
    <w:qFormat/>
    <w:rsid w:val="0016679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Название Знак"/>
    <w:link w:val="a3"/>
    <w:uiPriority w:val="99"/>
    <w:locked/>
    <w:rsid w:val="0016679B"/>
    <w:rPr>
      <w:rFonts w:ascii="Times New Roman" w:hAnsi="Times New Roman" w:cs="Times New Roman"/>
      <w:b/>
      <w:sz w:val="20"/>
      <w:szCs w:val="20"/>
    </w:rPr>
  </w:style>
  <w:style w:type="paragraph" w:styleId="a5">
    <w:name w:val="Normal (Web)"/>
    <w:basedOn w:val="a"/>
    <w:uiPriority w:val="99"/>
    <w:semiHidden/>
    <w:rsid w:val="0016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6679B"/>
    <w:pPr>
      <w:ind w:left="720"/>
      <w:contextualSpacing/>
    </w:pPr>
  </w:style>
  <w:style w:type="paragraph" w:customStyle="1" w:styleId="p1">
    <w:name w:val="p1"/>
    <w:basedOn w:val="a"/>
    <w:uiPriority w:val="99"/>
    <w:rsid w:val="00314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3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328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90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906B18"/>
    <w:rPr>
      <w:rFonts w:cs="Times New Roman"/>
    </w:rPr>
  </w:style>
  <w:style w:type="paragraph" w:styleId="ab">
    <w:name w:val="footer"/>
    <w:basedOn w:val="a"/>
    <w:link w:val="ac"/>
    <w:uiPriority w:val="99"/>
    <w:rsid w:val="0090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906B18"/>
    <w:rPr>
      <w:rFonts w:cs="Times New Roman"/>
    </w:rPr>
  </w:style>
  <w:style w:type="character" w:styleId="ad">
    <w:name w:val="page number"/>
    <w:uiPriority w:val="99"/>
    <w:rsid w:val="0066667C"/>
    <w:rPr>
      <w:rFonts w:cs="Times New Roman"/>
    </w:rPr>
  </w:style>
  <w:style w:type="table" w:customStyle="1" w:styleId="21">
    <w:name w:val="Сетка таблицы2"/>
    <w:basedOn w:val="a1"/>
    <w:next w:val="ae"/>
    <w:rsid w:val="00F069D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F0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03FC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1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6679B"/>
    <w:pPr>
      <w:keepNext/>
      <w:spacing w:after="0" w:line="240" w:lineRule="auto"/>
      <w:ind w:firstLine="567"/>
      <w:jc w:val="right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6679B"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uiPriority w:val="99"/>
    <w:qFormat/>
    <w:rsid w:val="0016679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Название Знак"/>
    <w:link w:val="a3"/>
    <w:uiPriority w:val="99"/>
    <w:locked/>
    <w:rsid w:val="0016679B"/>
    <w:rPr>
      <w:rFonts w:ascii="Times New Roman" w:hAnsi="Times New Roman" w:cs="Times New Roman"/>
      <w:b/>
      <w:sz w:val="20"/>
      <w:szCs w:val="20"/>
    </w:rPr>
  </w:style>
  <w:style w:type="paragraph" w:styleId="a5">
    <w:name w:val="Normal (Web)"/>
    <w:basedOn w:val="a"/>
    <w:uiPriority w:val="99"/>
    <w:semiHidden/>
    <w:rsid w:val="0016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6679B"/>
    <w:pPr>
      <w:ind w:left="720"/>
      <w:contextualSpacing/>
    </w:pPr>
  </w:style>
  <w:style w:type="paragraph" w:customStyle="1" w:styleId="p1">
    <w:name w:val="p1"/>
    <w:basedOn w:val="a"/>
    <w:uiPriority w:val="99"/>
    <w:rsid w:val="00314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3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328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90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906B18"/>
    <w:rPr>
      <w:rFonts w:cs="Times New Roman"/>
    </w:rPr>
  </w:style>
  <w:style w:type="paragraph" w:styleId="ab">
    <w:name w:val="footer"/>
    <w:basedOn w:val="a"/>
    <w:link w:val="ac"/>
    <w:uiPriority w:val="99"/>
    <w:rsid w:val="0090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906B18"/>
    <w:rPr>
      <w:rFonts w:cs="Times New Roman"/>
    </w:rPr>
  </w:style>
  <w:style w:type="character" w:styleId="ad">
    <w:name w:val="page number"/>
    <w:uiPriority w:val="99"/>
    <w:rsid w:val="0066667C"/>
    <w:rPr>
      <w:rFonts w:cs="Times New Roman"/>
    </w:rPr>
  </w:style>
  <w:style w:type="table" w:customStyle="1" w:styleId="21">
    <w:name w:val="Сетка таблицы2"/>
    <w:basedOn w:val="a1"/>
    <w:next w:val="ae"/>
    <w:rsid w:val="00F069D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F0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03F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8</cp:revision>
  <cp:lastPrinted>2017-09-08T11:49:00Z</cp:lastPrinted>
  <dcterms:created xsi:type="dcterms:W3CDTF">2021-03-09T07:19:00Z</dcterms:created>
  <dcterms:modified xsi:type="dcterms:W3CDTF">2021-06-28T08:32:00Z</dcterms:modified>
</cp:coreProperties>
</file>