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5"/>
        <w:tblpPr w:leftFromText="180" w:rightFromText="180" w:vertAnchor="text" w:horzAnchor="margin" w:tblpY="173"/>
        <w:tblW w:w="102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9"/>
        <w:gridCol w:w="818"/>
        <w:gridCol w:w="316"/>
        <w:gridCol w:w="1416"/>
        <w:gridCol w:w="3116"/>
        <w:gridCol w:w="35"/>
      </w:tblGrid>
      <w:tr w:rsidR="00655317" w:rsidTr="00655317">
        <w:trPr>
          <w:gridAfter w:val="1"/>
          <w:wAfter w:w="35" w:type="dxa"/>
          <w:trHeight w:val="732"/>
        </w:trPr>
        <w:tc>
          <w:tcPr>
            <w:tcW w:w="4499" w:type="dxa"/>
            <w:vMerge w:val="restart"/>
          </w:tcPr>
          <w:p w:rsidR="00655317" w:rsidRDefault="00655317" w:rsidP="00655317">
            <w:pPr>
              <w:ind w:right="-108"/>
              <w:jc w:val="center"/>
              <w:rPr>
                <w:b/>
              </w:rPr>
            </w:pPr>
            <w:r>
              <w:rPr>
                <w:b/>
              </w:rPr>
              <w:t xml:space="preserve">Муниципальное бюджетное дошкольное образовательное учреждение </w:t>
            </w:r>
          </w:p>
          <w:p w:rsidR="00655317" w:rsidRDefault="00655317" w:rsidP="00655317">
            <w:pPr>
              <w:ind w:right="-108"/>
              <w:jc w:val="center"/>
              <w:rPr>
                <w:b/>
              </w:rPr>
            </w:pPr>
            <w:r>
              <w:rPr>
                <w:b/>
              </w:rPr>
              <w:t>«ДЕТСКИЙ САД «СВЕТЛЯЧОК»</w:t>
            </w:r>
          </w:p>
          <w:p w:rsidR="00655317" w:rsidRDefault="00655317" w:rsidP="00655317">
            <w:pPr>
              <w:ind w:right="-108"/>
              <w:jc w:val="center"/>
              <w:rPr>
                <w:b/>
              </w:rPr>
            </w:pPr>
            <w:r>
              <w:rPr>
                <w:b/>
              </w:rPr>
              <w:t xml:space="preserve">С. БАМУТ» </w:t>
            </w:r>
          </w:p>
          <w:p w:rsidR="00655317" w:rsidRDefault="00655317" w:rsidP="00655317">
            <w:pPr>
              <w:ind w:right="-108"/>
              <w:jc w:val="center"/>
              <w:rPr>
                <w:b/>
              </w:rPr>
            </w:pPr>
            <w:r>
              <w:rPr>
                <w:b/>
              </w:rPr>
              <w:t>СЕРНОВОДСКОГО         МУНИЦИПАЛЬНОГО РАЙОНА</w:t>
            </w:r>
          </w:p>
          <w:p w:rsidR="00655317" w:rsidRDefault="00655317" w:rsidP="00655317">
            <w:pPr>
              <w:pStyle w:val="af4"/>
              <w:ind w:right="-108"/>
              <w:jc w:val="center"/>
              <w:rPr>
                <w:rFonts w:ascii="Times New Roman" w:hAnsi="Times New Roman" w:cs="Times New Roman"/>
                <w:b/>
                <w:sz w:val="22"/>
                <w:szCs w:val="22"/>
                <w:lang w:eastAsia="en-US"/>
              </w:rPr>
            </w:pPr>
          </w:p>
          <w:p w:rsidR="00655317" w:rsidRDefault="00655317" w:rsidP="00655317">
            <w:pPr>
              <w:pStyle w:val="af4"/>
              <w:ind w:right="-108"/>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ПОЛОЖЕНИЕ</w:t>
            </w:r>
          </w:p>
          <w:p w:rsidR="00655317" w:rsidRDefault="00655317" w:rsidP="00655317">
            <w:pPr>
              <w:rPr>
                <w:rFonts w:asciiTheme="minorHAnsi" w:hAnsiTheme="minorHAnsi" w:cstheme="minorBidi"/>
                <w:sz w:val="22"/>
                <w:szCs w:val="22"/>
                <w:lang w:eastAsia="en-US"/>
              </w:rPr>
            </w:pPr>
          </w:p>
          <w:p w:rsidR="00655317" w:rsidRDefault="00655317" w:rsidP="00655317">
            <w:pPr>
              <w:rPr>
                <w:sz w:val="28"/>
                <w:szCs w:val="28"/>
                <w:lang w:eastAsia="en-US"/>
              </w:rPr>
            </w:pPr>
            <w:r>
              <w:rPr>
                <w:sz w:val="28"/>
                <w:szCs w:val="28"/>
              </w:rPr>
              <w:t>______________№______________</w:t>
            </w:r>
          </w:p>
        </w:tc>
        <w:tc>
          <w:tcPr>
            <w:tcW w:w="1134" w:type="dxa"/>
            <w:gridSpan w:val="2"/>
            <w:vMerge w:val="restart"/>
          </w:tcPr>
          <w:p w:rsidR="00655317" w:rsidRDefault="00655317" w:rsidP="00655317">
            <w:pPr>
              <w:pStyle w:val="af4"/>
              <w:rPr>
                <w:rFonts w:ascii="Times New Roman" w:hAnsi="Times New Roman" w:cs="Times New Roman"/>
                <w:sz w:val="28"/>
                <w:szCs w:val="28"/>
                <w:lang w:eastAsia="en-US"/>
              </w:rPr>
            </w:pPr>
          </w:p>
        </w:tc>
        <w:tc>
          <w:tcPr>
            <w:tcW w:w="4532" w:type="dxa"/>
            <w:gridSpan w:val="2"/>
            <w:hideMark/>
          </w:tcPr>
          <w:p w:rsidR="00655317" w:rsidRDefault="00655317" w:rsidP="00655317">
            <w:pPr>
              <w:pStyle w:val="af4"/>
              <w:ind w:right="34"/>
              <w:rPr>
                <w:rFonts w:ascii="Times New Roman" w:hAnsi="Times New Roman" w:cs="Times New Roman"/>
                <w:sz w:val="28"/>
                <w:szCs w:val="28"/>
                <w:lang w:eastAsia="en-US"/>
              </w:rPr>
            </w:pPr>
            <w:r>
              <w:rPr>
                <w:rFonts w:ascii="Times New Roman" w:hAnsi="Times New Roman" w:cs="Times New Roman"/>
                <w:sz w:val="28"/>
                <w:szCs w:val="28"/>
                <w:lang w:eastAsia="en-US"/>
              </w:rPr>
              <w:t>УТВЕРЖДАЮ</w:t>
            </w:r>
          </w:p>
          <w:p w:rsidR="00655317" w:rsidRDefault="00655317" w:rsidP="00655317">
            <w:pPr>
              <w:pStyle w:val="af4"/>
              <w:ind w:right="34"/>
              <w:rPr>
                <w:rFonts w:ascii="Times New Roman" w:hAnsi="Times New Roman" w:cs="Times New Roman"/>
                <w:sz w:val="28"/>
                <w:szCs w:val="28"/>
                <w:lang w:eastAsia="en-US"/>
              </w:rPr>
            </w:pPr>
            <w:r>
              <w:rPr>
                <w:rFonts w:ascii="Times New Roman" w:hAnsi="Times New Roman" w:cs="Times New Roman"/>
                <w:sz w:val="28"/>
                <w:szCs w:val="28"/>
                <w:lang w:eastAsia="en-US"/>
              </w:rPr>
              <w:t>Заведующий</w:t>
            </w:r>
          </w:p>
        </w:tc>
      </w:tr>
      <w:tr w:rsidR="00655317" w:rsidTr="00655317">
        <w:trPr>
          <w:gridAfter w:val="1"/>
          <w:wAfter w:w="35" w:type="dxa"/>
          <w:trHeight w:val="292"/>
        </w:trPr>
        <w:tc>
          <w:tcPr>
            <w:tcW w:w="4499" w:type="dxa"/>
            <w:vMerge/>
            <w:vAlign w:val="center"/>
            <w:hideMark/>
          </w:tcPr>
          <w:p w:rsidR="00655317" w:rsidRDefault="00655317" w:rsidP="00655317">
            <w:pPr>
              <w:rPr>
                <w:rFonts w:eastAsiaTheme="minorEastAsia"/>
                <w:sz w:val="28"/>
                <w:szCs w:val="28"/>
                <w:lang w:eastAsia="en-US"/>
              </w:rPr>
            </w:pPr>
          </w:p>
        </w:tc>
        <w:tc>
          <w:tcPr>
            <w:tcW w:w="1134" w:type="dxa"/>
            <w:gridSpan w:val="2"/>
            <w:vMerge/>
            <w:vAlign w:val="center"/>
            <w:hideMark/>
          </w:tcPr>
          <w:p w:rsidR="00655317" w:rsidRDefault="00655317" w:rsidP="00655317">
            <w:pPr>
              <w:rPr>
                <w:rFonts w:eastAsiaTheme="minorEastAsia"/>
                <w:sz w:val="28"/>
                <w:szCs w:val="28"/>
                <w:lang w:eastAsia="en-US"/>
              </w:rPr>
            </w:pPr>
          </w:p>
        </w:tc>
        <w:tc>
          <w:tcPr>
            <w:tcW w:w="1416" w:type="dxa"/>
            <w:tcBorders>
              <w:top w:val="nil"/>
              <w:left w:val="nil"/>
              <w:bottom w:val="single" w:sz="4" w:space="0" w:color="auto"/>
              <w:right w:val="nil"/>
            </w:tcBorders>
            <w:hideMark/>
          </w:tcPr>
          <w:p w:rsidR="00655317" w:rsidRDefault="00655317" w:rsidP="00655317">
            <w:pPr>
              <w:pStyle w:val="af4"/>
              <w:ind w:right="34"/>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 xml:space="preserve"> </w:t>
            </w:r>
          </w:p>
        </w:tc>
        <w:tc>
          <w:tcPr>
            <w:tcW w:w="3116" w:type="dxa"/>
            <w:vMerge w:val="restart"/>
            <w:hideMark/>
          </w:tcPr>
          <w:p w:rsidR="00655317" w:rsidRDefault="00655317" w:rsidP="00655317">
            <w:pPr>
              <w:pStyle w:val="af4"/>
              <w:ind w:right="34"/>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М.М. </w:t>
            </w:r>
            <w:proofErr w:type="spellStart"/>
            <w:r>
              <w:rPr>
                <w:rFonts w:ascii="Times New Roman" w:hAnsi="Times New Roman" w:cs="Times New Roman"/>
                <w:sz w:val="28"/>
                <w:szCs w:val="28"/>
                <w:lang w:eastAsia="en-US"/>
              </w:rPr>
              <w:t>Мержуева</w:t>
            </w:r>
            <w:proofErr w:type="spellEnd"/>
          </w:p>
        </w:tc>
      </w:tr>
      <w:tr w:rsidR="00655317" w:rsidTr="00655317">
        <w:trPr>
          <w:gridAfter w:val="1"/>
          <w:wAfter w:w="35" w:type="dxa"/>
          <w:trHeight w:val="70"/>
        </w:trPr>
        <w:tc>
          <w:tcPr>
            <w:tcW w:w="4499" w:type="dxa"/>
            <w:vMerge/>
            <w:vAlign w:val="center"/>
            <w:hideMark/>
          </w:tcPr>
          <w:p w:rsidR="00655317" w:rsidRDefault="00655317" w:rsidP="00655317">
            <w:pPr>
              <w:rPr>
                <w:rFonts w:eastAsiaTheme="minorEastAsia"/>
                <w:sz w:val="28"/>
                <w:szCs w:val="28"/>
                <w:lang w:eastAsia="en-US"/>
              </w:rPr>
            </w:pPr>
          </w:p>
        </w:tc>
        <w:tc>
          <w:tcPr>
            <w:tcW w:w="1134" w:type="dxa"/>
            <w:gridSpan w:val="2"/>
            <w:vMerge/>
            <w:vAlign w:val="center"/>
            <w:hideMark/>
          </w:tcPr>
          <w:p w:rsidR="00655317" w:rsidRDefault="00655317" w:rsidP="00655317">
            <w:pPr>
              <w:rPr>
                <w:rFonts w:eastAsiaTheme="minorEastAsia"/>
                <w:sz w:val="28"/>
                <w:szCs w:val="28"/>
                <w:lang w:eastAsia="en-US"/>
              </w:rPr>
            </w:pPr>
          </w:p>
        </w:tc>
        <w:tc>
          <w:tcPr>
            <w:tcW w:w="1416" w:type="dxa"/>
            <w:tcBorders>
              <w:top w:val="single" w:sz="4" w:space="0" w:color="auto"/>
              <w:left w:val="nil"/>
              <w:bottom w:val="nil"/>
              <w:right w:val="nil"/>
            </w:tcBorders>
            <w:hideMark/>
          </w:tcPr>
          <w:p w:rsidR="00655317" w:rsidRDefault="00655317" w:rsidP="00655317">
            <w:pPr>
              <w:pStyle w:val="af4"/>
              <w:ind w:right="34"/>
              <w:rPr>
                <w:rFonts w:ascii="Times New Roman" w:hAnsi="Times New Roman" w:cs="Times New Roman"/>
                <w:i/>
                <w:sz w:val="28"/>
                <w:szCs w:val="28"/>
                <w:lang w:eastAsia="en-US"/>
              </w:rPr>
            </w:pPr>
            <w:r>
              <w:rPr>
                <w:rFonts w:ascii="Times New Roman" w:hAnsi="Times New Roman" w:cs="Times New Roman"/>
                <w:sz w:val="28"/>
                <w:szCs w:val="28"/>
                <w:lang w:eastAsia="en-US"/>
              </w:rPr>
              <w:t>Дата</w:t>
            </w:r>
          </w:p>
        </w:tc>
        <w:tc>
          <w:tcPr>
            <w:tcW w:w="3116" w:type="dxa"/>
            <w:vMerge/>
            <w:vAlign w:val="center"/>
            <w:hideMark/>
          </w:tcPr>
          <w:p w:rsidR="00655317" w:rsidRDefault="00655317" w:rsidP="00655317">
            <w:pPr>
              <w:rPr>
                <w:rFonts w:eastAsiaTheme="minorEastAsia"/>
                <w:sz w:val="28"/>
                <w:szCs w:val="28"/>
                <w:lang w:eastAsia="en-US"/>
              </w:rPr>
            </w:pPr>
          </w:p>
        </w:tc>
      </w:tr>
      <w:tr w:rsidR="00655317" w:rsidTr="00655317">
        <w:trPr>
          <w:gridAfter w:val="1"/>
          <w:wAfter w:w="35" w:type="dxa"/>
          <w:trHeight w:val="276"/>
        </w:trPr>
        <w:tc>
          <w:tcPr>
            <w:tcW w:w="4499" w:type="dxa"/>
            <w:vMerge/>
            <w:vAlign w:val="center"/>
            <w:hideMark/>
          </w:tcPr>
          <w:p w:rsidR="00655317" w:rsidRDefault="00655317" w:rsidP="00655317">
            <w:pPr>
              <w:rPr>
                <w:rFonts w:eastAsiaTheme="minorEastAsia"/>
                <w:sz w:val="28"/>
                <w:szCs w:val="28"/>
                <w:lang w:eastAsia="en-US"/>
              </w:rPr>
            </w:pPr>
          </w:p>
        </w:tc>
        <w:tc>
          <w:tcPr>
            <w:tcW w:w="1134" w:type="dxa"/>
            <w:gridSpan w:val="2"/>
            <w:vMerge/>
            <w:vAlign w:val="center"/>
            <w:hideMark/>
          </w:tcPr>
          <w:p w:rsidR="00655317" w:rsidRDefault="00655317" w:rsidP="00655317">
            <w:pPr>
              <w:rPr>
                <w:rFonts w:eastAsiaTheme="minorEastAsia"/>
                <w:sz w:val="28"/>
                <w:szCs w:val="28"/>
                <w:lang w:eastAsia="en-US"/>
              </w:rPr>
            </w:pPr>
          </w:p>
        </w:tc>
        <w:tc>
          <w:tcPr>
            <w:tcW w:w="4532" w:type="dxa"/>
            <w:gridSpan w:val="2"/>
          </w:tcPr>
          <w:p w:rsidR="00655317" w:rsidRDefault="00655317" w:rsidP="00655317">
            <w:pPr>
              <w:pStyle w:val="af4"/>
              <w:rPr>
                <w:rFonts w:ascii="Times New Roman" w:hAnsi="Times New Roman" w:cs="Times New Roman"/>
                <w:sz w:val="28"/>
                <w:szCs w:val="28"/>
                <w:lang w:eastAsia="en-US"/>
              </w:rPr>
            </w:pPr>
          </w:p>
        </w:tc>
      </w:tr>
      <w:tr w:rsidR="00655317" w:rsidTr="00655317">
        <w:tc>
          <w:tcPr>
            <w:tcW w:w="4499" w:type="dxa"/>
          </w:tcPr>
          <w:p w:rsidR="00655317" w:rsidRDefault="00655317" w:rsidP="00655317">
            <w:pPr>
              <w:rPr>
                <w:b/>
                <w:bCs/>
                <w:sz w:val="28"/>
                <w:szCs w:val="28"/>
              </w:rPr>
            </w:pPr>
          </w:p>
          <w:p w:rsidR="00655317" w:rsidRDefault="00655317" w:rsidP="00655317">
            <w:pPr>
              <w:rPr>
                <w:b/>
                <w:bCs/>
                <w:sz w:val="22"/>
                <w:szCs w:val="22"/>
              </w:rPr>
            </w:pPr>
            <w:r>
              <w:rPr>
                <w:b/>
                <w:bCs/>
                <w:sz w:val="28"/>
                <w:szCs w:val="28"/>
              </w:rPr>
              <w:t>о котировочной комиссии</w:t>
            </w:r>
          </w:p>
          <w:p w:rsidR="00655317" w:rsidRDefault="00655317" w:rsidP="00655317">
            <w:pPr>
              <w:ind w:right="-108"/>
              <w:rPr>
                <w:b/>
                <w:sz w:val="22"/>
                <w:szCs w:val="22"/>
              </w:rPr>
            </w:pPr>
          </w:p>
        </w:tc>
        <w:tc>
          <w:tcPr>
            <w:tcW w:w="818" w:type="dxa"/>
          </w:tcPr>
          <w:p w:rsidR="00655317" w:rsidRDefault="00655317" w:rsidP="00655317">
            <w:pPr>
              <w:pStyle w:val="af4"/>
              <w:rPr>
                <w:rFonts w:ascii="Times New Roman" w:hAnsi="Times New Roman" w:cs="Times New Roman"/>
                <w:sz w:val="28"/>
                <w:szCs w:val="28"/>
                <w:lang w:eastAsia="en-US"/>
              </w:rPr>
            </w:pPr>
          </w:p>
        </w:tc>
        <w:tc>
          <w:tcPr>
            <w:tcW w:w="4883" w:type="dxa"/>
            <w:gridSpan w:val="4"/>
          </w:tcPr>
          <w:p w:rsidR="00655317" w:rsidRDefault="00655317" w:rsidP="00655317">
            <w:pPr>
              <w:pStyle w:val="af4"/>
              <w:ind w:left="-108"/>
              <w:rPr>
                <w:rFonts w:ascii="Times New Roman" w:hAnsi="Times New Roman" w:cs="Times New Roman"/>
                <w:sz w:val="28"/>
                <w:szCs w:val="28"/>
                <w:lang w:eastAsia="en-US"/>
              </w:rPr>
            </w:pPr>
          </w:p>
        </w:tc>
      </w:tr>
      <w:tr w:rsidR="00655317" w:rsidTr="00655317">
        <w:tc>
          <w:tcPr>
            <w:tcW w:w="4499" w:type="dxa"/>
            <w:hideMark/>
          </w:tcPr>
          <w:p w:rsidR="00655317" w:rsidRDefault="00655317" w:rsidP="00655317">
            <w:pPr>
              <w:pStyle w:val="af4"/>
              <w:rPr>
                <w:rFonts w:ascii="Times New Roman" w:hAnsi="Times New Roman" w:cs="Times New Roman"/>
                <w:sz w:val="28"/>
                <w:szCs w:val="28"/>
                <w:lang w:eastAsia="en-US"/>
              </w:rPr>
            </w:pPr>
            <w:r>
              <w:rPr>
                <w:rFonts w:ascii="Times New Roman" w:hAnsi="Times New Roman" w:cs="Times New Roman"/>
                <w:sz w:val="28"/>
                <w:szCs w:val="28"/>
                <w:lang w:eastAsia="en-US"/>
              </w:rPr>
              <w:t>с. Бамут</w:t>
            </w:r>
          </w:p>
        </w:tc>
        <w:tc>
          <w:tcPr>
            <w:tcW w:w="818" w:type="dxa"/>
          </w:tcPr>
          <w:p w:rsidR="00655317" w:rsidRDefault="00655317" w:rsidP="00655317">
            <w:pPr>
              <w:pStyle w:val="af4"/>
              <w:rPr>
                <w:rFonts w:ascii="Times New Roman" w:hAnsi="Times New Roman" w:cs="Times New Roman"/>
                <w:sz w:val="28"/>
                <w:szCs w:val="28"/>
                <w:lang w:eastAsia="en-US"/>
              </w:rPr>
            </w:pPr>
          </w:p>
        </w:tc>
        <w:tc>
          <w:tcPr>
            <w:tcW w:w="4883" w:type="dxa"/>
            <w:gridSpan w:val="4"/>
          </w:tcPr>
          <w:p w:rsidR="00655317" w:rsidRDefault="00655317" w:rsidP="00655317">
            <w:pPr>
              <w:pStyle w:val="af4"/>
              <w:ind w:left="-108"/>
              <w:rPr>
                <w:rFonts w:ascii="Times New Roman" w:hAnsi="Times New Roman" w:cs="Times New Roman"/>
                <w:sz w:val="28"/>
                <w:szCs w:val="28"/>
                <w:lang w:eastAsia="en-US"/>
              </w:rPr>
            </w:pPr>
          </w:p>
        </w:tc>
      </w:tr>
    </w:tbl>
    <w:p w:rsidR="00655317" w:rsidRDefault="00655317" w:rsidP="00AD32A2">
      <w:pPr>
        <w:autoSpaceDE w:val="0"/>
        <w:autoSpaceDN w:val="0"/>
        <w:adjustRightInd w:val="0"/>
        <w:ind w:firstLine="709"/>
        <w:jc w:val="center"/>
        <w:outlineLvl w:val="1"/>
        <w:rPr>
          <w:b/>
          <w:sz w:val="28"/>
          <w:szCs w:val="28"/>
        </w:rPr>
      </w:pPr>
    </w:p>
    <w:p w:rsidR="00AD32A2" w:rsidRDefault="00AD32A2" w:rsidP="00AD32A2">
      <w:pPr>
        <w:autoSpaceDE w:val="0"/>
        <w:autoSpaceDN w:val="0"/>
        <w:adjustRightInd w:val="0"/>
        <w:ind w:firstLine="709"/>
        <w:jc w:val="center"/>
        <w:outlineLvl w:val="1"/>
        <w:rPr>
          <w:b/>
          <w:sz w:val="28"/>
          <w:szCs w:val="28"/>
        </w:rPr>
      </w:pPr>
      <w:r>
        <w:rPr>
          <w:b/>
          <w:sz w:val="28"/>
          <w:szCs w:val="28"/>
        </w:rPr>
        <w:t>1. Общие положения</w:t>
      </w:r>
    </w:p>
    <w:p w:rsidR="00AD32A2" w:rsidRDefault="00AD32A2" w:rsidP="000E79E3">
      <w:pPr>
        <w:autoSpaceDE w:val="0"/>
        <w:autoSpaceDN w:val="0"/>
        <w:adjustRightInd w:val="0"/>
        <w:ind w:firstLine="709"/>
        <w:jc w:val="both"/>
        <w:rPr>
          <w:sz w:val="28"/>
          <w:szCs w:val="28"/>
        </w:rPr>
      </w:pPr>
      <w:r>
        <w:rPr>
          <w:sz w:val="28"/>
          <w:szCs w:val="28"/>
        </w:rPr>
        <w:t xml:space="preserve">1.1.  Настоящее Положение о порядке  работы </w:t>
      </w:r>
      <w:r>
        <w:rPr>
          <w:sz w:val="28"/>
          <w:szCs w:val="28"/>
        </w:rPr>
        <w:tab/>
        <w:t>котировочной комиссии по размещению муниципальных  заказов путем проведения запроса котировок (далее - Положение) определяет понятие, цели создания, функции, состав и порядок деятельности Котировочной комиссии по размещению заказов на поставку товаров, выполнение работ, оказание усл</w:t>
      </w:r>
      <w:r w:rsidR="00CD4747">
        <w:rPr>
          <w:sz w:val="28"/>
          <w:szCs w:val="28"/>
        </w:rPr>
        <w:t xml:space="preserve">уг </w:t>
      </w:r>
      <w:r>
        <w:rPr>
          <w:sz w:val="28"/>
          <w:szCs w:val="28"/>
        </w:rPr>
        <w:t xml:space="preserve"> (далее везде по тексту настоящего Положения </w:t>
      </w:r>
      <w:proofErr w:type="gramStart"/>
      <w:r>
        <w:rPr>
          <w:sz w:val="28"/>
          <w:szCs w:val="28"/>
        </w:rPr>
        <w:t>-З</w:t>
      </w:r>
      <w:proofErr w:type="gramEnd"/>
      <w:r>
        <w:rPr>
          <w:sz w:val="28"/>
          <w:szCs w:val="28"/>
        </w:rPr>
        <w:t>аказчик) без проведения торгов способом запроса котировок цен товаров, работ, услуг (далее – Котировочная комиссия).</w:t>
      </w:r>
      <w:bookmarkStart w:id="0" w:name="_GoBack"/>
      <w:bookmarkEnd w:id="0"/>
    </w:p>
    <w:p w:rsidR="00AD32A2" w:rsidRPr="00AD32A2" w:rsidRDefault="00AD32A2" w:rsidP="00AD32A2">
      <w:pPr>
        <w:jc w:val="center"/>
        <w:rPr>
          <w:b/>
          <w:sz w:val="28"/>
          <w:szCs w:val="28"/>
        </w:rPr>
      </w:pPr>
      <w:r>
        <w:rPr>
          <w:b/>
          <w:sz w:val="28"/>
          <w:szCs w:val="28"/>
        </w:rPr>
        <w:t>2</w:t>
      </w:r>
      <w:r w:rsidRPr="00AD32A2">
        <w:rPr>
          <w:b/>
          <w:sz w:val="28"/>
          <w:szCs w:val="28"/>
        </w:rPr>
        <w:t>. Правовое регулирование</w:t>
      </w:r>
    </w:p>
    <w:p w:rsidR="00AD32A2" w:rsidRDefault="00AD32A2" w:rsidP="00AD32A2">
      <w:pPr>
        <w:autoSpaceDE w:val="0"/>
        <w:autoSpaceDN w:val="0"/>
        <w:adjustRightInd w:val="0"/>
        <w:ind w:firstLine="709"/>
        <w:jc w:val="both"/>
        <w:rPr>
          <w:sz w:val="28"/>
          <w:szCs w:val="28"/>
        </w:rPr>
      </w:pPr>
      <w:proofErr w:type="gramStart"/>
      <w:r>
        <w:rPr>
          <w:sz w:val="28"/>
          <w:szCs w:val="28"/>
        </w:rPr>
        <w:t>2.1  Котировочная комиссия в своей деятельности руководствуется Гражданским кодексом Российской Федерации, Бюджетным кодексом Российской Федерации, Федеральным законом от 21.07.2005 № 94-ФЗ "О размещении заказов на поставки товаров, выполнение работ, оказание услуг для государственных и муниципальных нужд" (в ред. Федерального закона от 08.11.2007 № 257-ФЗ) (далее - Закон), иными федеральными законами, нормативными правовыми актами Правительства Российской Федерации и нормативными правовыми актами  Заказчика и настоящим</w:t>
      </w:r>
      <w:proofErr w:type="gramEnd"/>
      <w:r>
        <w:rPr>
          <w:sz w:val="28"/>
          <w:szCs w:val="28"/>
        </w:rPr>
        <w:t xml:space="preserve"> Положением.</w:t>
      </w:r>
    </w:p>
    <w:p w:rsidR="00AD32A2" w:rsidRDefault="00AD32A2" w:rsidP="00AD32A2">
      <w:pPr>
        <w:autoSpaceDE w:val="0"/>
        <w:autoSpaceDN w:val="0"/>
        <w:adjustRightInd w:val="0"/>
        <w:ind w:firstLine="709"/>
        <w:jc w:val="both"/>
        <w:rPr>
          <w:b/>
          <w:sz w:val="28"/>
          <w:szCs w:val="28"/>
        </w:rPr>
      </w:pPr>
      <w:r>
        <w:rPr>
          <w:sz w:val="28"/>
          <w:szCs w:val="28"/>
        </w:rPr>
        <w:t xml:space="preserve"> </w:t>
      </w:r>
    </w:p>
    <w:p w:rsidR="00AD32A2" w:rsidRDefault="00AD32A2" w:rsidP="00AD32A2">
      <w:pPr>
        <w:autoSpaceDE w:val="0"/>
        <w:autoSpaceDN w:val="0"/>
        <w:adjustRightInd w:val="0"/>
        <w:ind w:firstLine="709"/>
        <w:jc w:val="center"/>
        <w:rPr>
          <w:b/>
          <w:sz w:val="28"/>
          <w:szCs w:val="28"/>
        </w:rPr>
      </w:pPr>
      <w:r>
        <w:rPr>
          <w:b/>
          <w:sz w:val="28"/>
          <w:szCs w:val="28"/>
        </w:rPr>
        <w:t>3. Цели и задачи Котировочной комиссии</w:t>
      </w:r>
    </w:p>
    <w:p w:rsidR="00AD32A2" w:rsidRPr="00AD32A2" w:rsidRDefault="00AD32A2" w:rsidP="00AD32A2">
      <w:pPr>
        <w:ind w:firstLine="708"/>
        <w:jc w:val="both"/>
        <w:rPr>
          <w:sz w:val="28"/>
          <w:szCs w:val="28"/>
        </w:rPr>
      </w:pPr>
      <w:bookmarkStart w:id="1" w:name="_Ref117957636"/>
      <w:r>
        <w:rPr>
          <w:sz w:val="28"/>
          <w:szCs w:val="28"/>
        </w:rPr>
        <w:t xml:space="preserve">3.1. </w:t>
      </w:r>
      <w:r w:rsidRPr="00AD32A2">
        <w:rPr>
          <w:sz w:val="28"/>
          <w:szCs w:val="28"/>
        </w:rPr>
        <w:t>Котировочная комиссия создается в целях:</w:t>
      </w:r>
    </w:p>
    <w:p w:rsidR="00AD32A2" w:rsidRPr="00AD32A2" w:rsidRDefault="00AD32A2" w:rsidP="00AD32A2">
      <w:pPr>
        <w:jc w:val="both"/>
        <w:rPr>
          <w:sz w:val="28"/>
          <w:szCs w:val="28"/>
        </w:rPr>
      </w:pPr>
      <w:r>
        <w:rPr>
          <w:sz w:val="28"/>
          <w:szCs w:val="28"/>
        </w:rPr>
        <w:t xml:space="preserve">- </w:t>
      </w:r>
      <w:r w:rsidRPr="00AD32A2">
        <w:rPr>
          <w:sz w:val="28"/>
          <w:szCs w:val="28"/>
        </w:rPr>
        <w:t>составления перечня поставщиков,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услуг;</w:t>
      </w:r>
    </w:p>
    <w:p w:rsidR="00AD32A2" w:rsidRPr="00AD32A2" w:rsidRDefault="00AD32A2" w:rsidP="00AD32A2">
      <w:pPr>
        <w:jc w:val="both"/>
        <w:rPr>
          <w:sz w:val="28"/>
          <w:szCs w:val="28"/>
        </w:rPr>
      </w:pPr>
      <w:r>
        <w:rPr>
          <w:sz w:val="28"/>
          <w:szCs w:val="28"/>
        </w:rPr>
        <w:t xml:space="preserve">- </w:t>
      </w:r>
      <w:r w:rsidRPr="00AD32A2">
        <w:rPr>
          <w:sz w:val="28"/>
          <w:szCs w:val="28"/>
        </w:rPr>
        <w:t>подведения итогов и определения победителей при размещении государственных (муниципальных) заказов путем запроса котировок на поставки товаров, выполнение работ, услуг для государственных (муниципальных) нужд.</w:t>
      </w:r>
      <w:bookmarkEnd w:id="1"/>
    </w:p>
    <w:p w:rsidR="00AD32A2" w:rsidRPr="00AD32A2" w:rsidRDefault="00AD32A2" w:rsidP="00AD32A2">
      <w:pPr>
        <w:ind w:firstLine="708"/>
        <w:jc w:val="both"/>
        <w:rPr>
          <w:sz w:val="28"/>
          <w:szCs w:val="28"/>
        </w:rPr>
      </w:pPr>
      <w:bookmarkStart w:id="2" w:name="_Ref117856586"/>
      <w:r w:rsidRPr="00AD32A2">
        <w:rPr>
          <w:sz w:val="28"/>
          <w:szCs w:val="28"/>
        </w:rPr>
        <w:lastRenderedPageBreak/>
        <w:t>3.2. Исходя из целей деятельности Котировочной комиссии, определенных</w:t>
      </w:r>
      <w:r w:rsidR="0079766A">
        <w:rPr>
          <w:sz w:val="28"/>
          <w:szCs w:val="28"/>
        </w:rPr>
        <w:t xml:space="preserve"> </w:t>
      </w:r>
      <w:r w:rsidRPr="00AD32A2">
        <w:rPr>
          <w:sz w:val="28"/>
          <w:szCs w:val="28"/>
        </w:rPr>
        <w:t xml:space="preserve"> в      пункте </w:t>
      </w:r>
      <w:r w:rsidR="0079766A">
        <w:rPr>
          <w:sz w:val="28"/>
          <w:szCs w:val="28"/>
        </w:rPr>
        <w:t>3.1.</w:t>
      </w:r>
      <w:r w:rsidRPr="00AD32A2">
        <w:rPr>
          <w:sz w:val="28"/>
          <w:szCs w:val="28"/>
        </w:rPr>
        <w:t xml:space="preserve"> настоящего Положения, в задачи Котировочной комиссии входит:</w:t>
      </w:r>
      <w:bookmarkEnd w:id="2"/>
    </w:p>
    <w:p w:rsidR="00AD32A2" w:rsidRPr="00AD32A2" w:rsidRDefault="00AD32A2" w:rsidP="00AD32A2">
      <w:pPr>
        <w:jc w:val="both"/>
        <w:rPr>
          <w:sz w:val="28"/>
          <w:szCs w:val="28"/>
        </w:rPr>
      </w:pPr>
      <w:r>
        <w:rPr>
          <w:sz w:val="28"/>
          <w:szCs w:val="28"/>
        </w:rPr>
        <w:t xml:space="preserve">- </w:t>
      </w:r>
      <w:r w:rsidRPr="00AD32A2">
        <w:rPr>
          <w:sz w:val="28"/>
          <w:szCs w:val="28"/>
        </w:rPr>
        <w:t>обеспечение объективности при рассмотрении и оценке котировочных заявок, поданных на бумажном носителе, либо поданных в форме электронных документов;</w:t>
      </w:r>
    </w:p>
    <w:p w:rsidR="00AD32A2" w:rsidRPr="00AD32A2" w:rsidRDefault="00AD32A2" w:rsidP="00AD32A2">
      <w:pPr>
        <w:jc w:val="both"/>
        <w:rPr>
          <w:sz w:val="28"/>
          <w:szCs w:val="28"/>
        </w:rPr>
      </w:pPr>
      <w:r>
        <w:rPr>
          <w:sz w:val="28"/>
          <w:szCs w:val="28"/>
        </w:rPr>
        <w:t xml:space="preserve">- </w:t>
      </w:r>
      <w:r w:rsidRPr="00AD32A2">
        <w:rPr>
          <w:sz w:val="28"/>
          <w:szCs w:val="28"/>
        </w:rPr>
        <w:t>обеспечение эффективности и экономности использования бюджетных средств и (или) средств внебюджетных источников финансирования;</w:t>
      </w:r>
    </w:p>
    <w:p w:rsidR="00AD32A2" w:rsidRPr="00AD32A2" w:rsidRDefault="00AD32A2" w:rsidP="00AD32A2">
      <w:pPr>
        <w:jc w:val="both"/>
        <w:rPr>
          <w:sz w:val="28"/>
          <w:szCs w:val="28"/>
        </w:rPr>
      </w:pPr>
      <w:r>
        <w:rPr>
          <w:sz w:val="28"/>
          <w:szCs w:val="28"/>
        </w:rPr>
        <w:t xml:space="preserve">- </w:t>
      </w:r>
      <w:r w:rsidRPr="00AD32A2">
        <w:rPr>
          <w:sz w:val="28"/>
          <w:szCs w:val="28"/>
        </w:rPr>
        <w:t xml:space="preserve">соблюдение принципов публичности, прозрачности, </w:t>
      </w:r>
      <w:proofErr w:type="spellStart"/>
      <w:r w:rsidRPr="00AD32A2">
        <w:rPr>
          <w:sz w:val="28"/>
          <w:szCs w:val="28"/>
        </w:rPr>
        <w:t>конкурентности</w:t>
      </w:r>
      <w:proofErr w:type="spellEnd"/>
      <w:r w:rsidRPr="00AD32A2">
        <w:rPr>
          <w:sz w:val="28"/>
          <w:szCs w:val="28"/>
        </w:rPr>
        <w:t>, равных условий и не дискриминации при размещении заказов путем проведения запроса котировок;</w:t>
      </w:r>
    </w:p>
    <w:p w:rsidR="00AD32A2" w:rsidRPr="00AD32A2" w:rsidRDefault="00AD32A2" w:rsidP="00AD32A2">
      <w:pPr>
        <w:rPr>
          <w:sz w:val="28"/>
          <w:szCs w:val="28"/>
        </w:rPr>
      </w:pPr>
      <w:r>
        <w:rPr>
          <w:sz w:val="28"/>
          <w:szCs w:val="28"/>
        </w:rPr>
        <w:t xml:space="preserve">- </w:t>
      </w:r>
      <w:r w:rsidRPr="00AD32A2">
        <w:rPr>
          <w:sz w:val="28"/>
          <w:szCs w:val="28"/>
        </w:rPr>
        <w:t xml:space="preserve">устранение возможностей злоупотребления и коррупции при размещении заказов путем запроса котировок. </w:t>
      </w:r>
    </w:p>
    <w:p w:rsidR="00AD32A2" w:rsidRDefault="00AD32A2" w:rsidP="00AD32A2">
      <w:pPr>
        <w:rPr>
          <w:lang w:eastAsia="x-none"/>
        </w:rPr>
      </w:pPr>
    </w:p>
    <w:p w:rsidR="00AD32A2" w:rsidRPr="00AD32A2" w:rsidRDefault="00AD32A2" w:rsidP="00AD32A2">
      <w:pPr>
        <w:jc w:val="center"/>
        <w:rPr>
          <w:b/>
          <w:sz w:val="28"/>
          <w:szCs w:val="28"/>
        </w:rPr>
      </w:pPr>
      <w:bookmarkStart w:id="3" w:name="_Toc119576822"/>
      <w:bookmarkStart w:id="4" w:name="_Toc118454379"/>
      <w:r>
        <w:rPr>
          <w:b/>
          <w:sz w:val="28"/>
          <w:szCs w:val="28"/>
        </w:rPr>
        <w:t>4</w:t>
      </w:r>
      <w:r w:rsidRPr="00AD32A2">
        <w:rPr>
          <w:b/>
          <w:sz w:val="28"/>
          <w:szCs w:val="28"/>
        </w:rPr>
        <w:t>. Порядок формирования Котировочной комиссии</w:t>
      </w:r>
      <w:bookmarkEnd w:id="3"/>
      <w:bookmarkEnd w:id="4"/>
    </w:p>
    <w:p w:rsidR="00AD32A2" w:rsidRPr="00AD32A2" w:rsidRDefault="00AD32A2" w:rsidP="00AD32A2">
      <w:pPr>
        <w:ind w:firstLine="708"/>
        <w:jc w:val="both"/>
        <w:rPr>
          <w:sz w:val="28"/>
          <w:szCs w:val="28"/>
        </w:rPr>
      </w:pPr>
      <w:r w:rsidRPr="00AD32A2">
        <w:rPr>
          <w:sz w:val="28"/>
          <w:szCs w:val="28"/>
        </w:rPr>
        <w:t>4.1 Котировочная комиссия является коллегиальным органом, созданным решением государственного (муниципального) заказчика, уполномоченного органа (дале</w:t>
      </w:r>
      <w:proofErr w:type="gramStart"/>
      <w:r w:rsidRPr="00AD32A2">
        <w:rPr>
          <w:sz w:val="28"/>
          <w:szCs w:val="28"/>
        </w:rPr>
        <w:t>е-</w:t>
      </w:r>
      <w:proofErr w:type="gramEnd"/>
      <w:r w:rsidRPr="00AD32A2">
        <w:rPr>
          <w:sz w:val="28"/>
          <w:szCs w:val="28"/>
        </w:rPr>
        <w:t xml:space="preserve"> Заказчик). </w:t>
      </w:r>
    </w:p>
    <w:p w:rsidR="00AD32A2" w:rsidRPr="00AD32A2" w:rsidRDefault="00AD32A2" w:rsidP="00AD32A2">
      <w:pPr>
        <w:jc w:val="both"/>
        <w:rPr>
          <w:sz w:val="28"/>
          <w:szCs w:val="28"/>
        </w:rPr>
      </w:pPr>
      <w:r w:rsidRPr="00AD32A2">
        <w:rPr>
          <w:sz w:val="28"/>
          <w:szCs w:val="28"/>
        </w:rPr>
        <w:t>Персональный состав Котировочной комиссии, в том числе Председатель Котировочной комиссии (далее по тексту так же – Председатель), утверждается Заказчиком до опубликования извещения о проведении запроса котировок или о предварительном отборе.</w:t>
      </w:r>
    </w:p>
    <w:p w:rsidR="00AD32A2" w:rsidRPr="00AD32A2" w:rsidRDefault="00AD32A2" w:rsidP="00AD32A2">
      <w:pPr>
        <w:ind w:firstLine="708"/>
        <w:jc w:val="both"/>
        <w:rPr>
          <w:sz w:val="28"/>
          <w:szCs w:val="28"/>
        </w:rPr>
      </w:pPr>
      <w:bookmarkStart w:id="5" w:name="_Ref119574636"/>
      <w:r w:rsidRPr="00AD32A2">
        <w:rPr>
          <w:sz w:val="28"/>
          <w:szCs w:val="28"/>
        </w:rPr>
        <w:t>4.3</w:t>
      </w:r>
      <w:proofErr w:type="gramStart"/>
      <w:r w:rsidRPr="00AD32A2">
        <w:rPr>
          <w:sz w:val="28"/>
          <w:szCs w:val="28"/>
        </w:rPr>
        <w:t xml:space="preserve">  В</w:t>
      </w:r>
      <w:proofErr w:type="gramEnd"/>
      <w:r w:rsidRPr="00AD32A2">
        <w:rPr>
          <w:sz w:val="28"/>
          <w:szCs w:val="28"/>
        </w:rPr>
        <w:t xml:space="preserve"> состав Котировочной комиссии входят не менее пяти человек – членов Котировочной комиссии. Председатель является членом Котировочной комиссии. По решению Заказчика в составе Котировочной комиссии может быть также утверждена должность Секретаря Котировочной комиссии.  Если такая должность не предусматривается, то функции Секретаря Котировочной комиссии, в соответствие с настоящим Положением, выполняет любой член Котировочной комиссии, уполномоченный на выполнение таких функций Председателем.</w:t>
      </w:r>
    </w:p>
    <w:p w:rsidR="00AD32A2" w:rsidRPr="00AD32A2" w:rsidRDefault="00AD32A2" w:rsidP="00AD32A2">
      <w:pPr>
        <w:ind w:firstLine="708"/>
        <w:jc w:val="both"/>
        <w:rPr>
          <w:sz w:val="28"/>
          <w:szCs w:val="28"/>
        </w:rPr>
      </w:pPr>
      <w:bookmarkStart w:id="6" w:name="_Ref117855142"/>
      <w:bookmarkEnd w:id="5"/>
      <w:r>
        <w:rPr>
          <w:sz w:val="28"/>
          <w:szCs w:val="28"/>
        </w:rPr>
        <w:t xml:space="preserve">4.4. </w:t>
      </w:r>
      <w:proofErr w:type="gramStart"/>
      <w:r w:rsidRPr="00AD32A2">
        <w:rPr>
          <w:sz w:val="28"/>
          <w:szCs w:val="28"/>
        </w:rPr>
        <w:t>Членами Котировочной комиссии не могут быть лица, которые лично заинтересованы в результатах размещения заказа (в том числе физические лица, подавшие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размещения заказа</w:t>
      </w:r>
      <w:bookmarkEnd w:id="6"/>
      <w:r w:rsidRPr="00AD32A2">
        <w:rPr>
          <w:sz w:val="28"/>
          <w:szCs w:val="28"/>
        </w:rPr>
        <w:t xml:space="preserve"> (в том числе физические лица, являющиеся участниками (акционерами) этих организаций, членами их органов управления, кредиторами</w:t>
      </w:r>
      <w:proofErr w:type="gramEnd"/>
      <w:r w:rsidRPr="00AD32A2">
        <w:rPr>
          <w:sz w:val="28"/>
          <w:szCs w:val="28"/>
        </w:rPr>
        <w:t xml:space="preserve"> участников размещения заказа).</w:t>
      </w:r>
    </w:p>
    <w:p w:rsidR="00AD32A2" w:rsidRPr="00AD32A2" w:rsidRDefault="00AD32A2" w:rsidP="00AD32A2">
      <w:pPr>
        <w:ind w:firstLine="708"/>
        <w:jc w:val="both"/>
        <w:rPr>
          <w:sz w:val="28"/>
          <w:szCs w:val="28"/>
        </w:rPr>
      </w:pPr>
      <w:r w:rsidRPr="00AD32A2">
        <w:rPr>
          <w:sz w:val="28"/>
          <w:szCs w:val="28"/>
        </w:rPr>
        <w:t xml:space="preserve">4.5. В случае выявления в составе Котировочной комиссии указанных в пункте 4.2 лиц, Заказчик обязан незамедлительно заменить их иными физическими лицами, которые лично не заинтересованы в результатах размещения заказа и на которых не способны оказывать влияние участники размещения заказа. </w:t>
      </w:r>
    </w:p>
    <w:p w:rsidR="00AD32A2" w:rsidRPr="00AD32A2" w:rsidRDefault="00AD32A2" w:rsidP="00AD32A2">
      <w:pPr>
        <w:jc w:val="both"/>
        <w:rPr>
          <w:sz w:val="28"/>
          <w:szCs w:val="28"/>
        </w:rPr>
      </w:pPr>
      <w:r w:rsidRPr="00AD32A2">
        <w:rPr>
          <w:sz w:val="28"/>
          <w:szCs w:val="28"/>
        </w:rPr>
        <w:t>Замена члена Котировочной комиссии осуществляется только по решению Заказчика, принявшего решение о создании  комиссии.</w:t>
      </w:r>
    </w:p>
    <w:p w:rsidR="00AD32A2" w:rsidRDefault="00AD32A2" w:rsidP="00AD32A2">
      <w:pPr>
        <w:jc w:val="center"/>
        <w:rPr>
          <w:b/>
          <w:sz w:val="28"/>
          <w:szCs w:val="28"/>
        </w:rPr>
      </w:pPr>
      <w:bookmarkStart w:id="7" w:name="_Toc119576823"/>
    </w:p>
    <w:p w:rsidR="00AD32A2" w:rsidRPr="00AD32A2" w:rsidRDefault="00AD32A2" w:rsidP="00AD32A2">
      <w:pPr>
        <w:jc w:val="center"/>
        <w:rPr>
          <w:b/>
          <w:sz w:val="28"/>
          <w:szCs w:val="28"/>
        </w:rPr>
      </w:pPr>
      <w:r w:rsidRPr="00AD32A2">
        <w:rPr>
          <w:b/>
          <w:sz w:val="28"/>
          <w:szCs w:val="28"/>
        </w:rPr>
        <w:t>5.  Функции Котировочной комиссии</w:t>
      </w:r>
      <w:bookmarkEnd w:id="7"/>
    </w:p>
    <w:p w:rsidR="00AD32A2" w:rsidRPr="00AD32A2" w:rsidRDefault="00AD32A2" w:rsidP="00AD32A2">
      <w:pPr>
        <w:ind w:firstLine="708"/>
        <w:jc w:val="both"/>
        <w:rPr>
          <w:sz w:val="28"/>
          <w:szCs w:val="28"/>
        </w:rPr>
      </w:pPr>
      <w:r>
        <w:rPr>
          <w:sz w:val="28"/>
          <w:szCs w:val="28"/>
        </w:rPr>
        <w:t xml:space="preserve">5.1. </w:t>
      </w:r>
      <w:r w:rsidRPr="00AD32A2">
        <w:rPr>
          <w:sz w:val="28"/>
          <w:szCs w:val="28"/>
        </w:rPr>
        <w:t>Основными функциями Котировочной комиссии являются:</w:t>
      </w:r>
    </w:p>
    <w:p w:rsidR="00AD32A2" w:rsidRPr="00AD32A2" w:rsidRDefault="00AD32A2" w:rsidP="00AD32A2">
      <w:pPr>
        <w:jc w:val="both"/>
        <w:rPr>
          <w:sz w:val="28"/>
          <w:szCs w:val="28"/>
        </w:rPr>
      </w:pPr>
      <w:r>
        <w:rPr>
          <w:sz w:val="28"/>
          <w:szCs w:val="28"/>
        </w:rPr>
        <w:t xml:space="preserve">- </w:t>
      </w:r>
      <w:r w:rsidRPr="00AD32A2">
        <w:rPr>
          <w:sz w:val="28"/>
          <w:szCs w:val="28"/>
        </w:rPr>
        <w:t>проведение предварительного отбора участников размещения заказа,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услуг (далее –  предварительный отбор);</w:t>
      </w:r>
    </w:p>
    <w:p w:rsidR="00AD32A2" w:rsidRPr="00AD32A2" w:rsidRDefault="00AD32A2" w:rsidP="00AD32A2">
      <w:pPr>
        <w:jc w:val="both"/>
        <w:rPr>
          <w:sz w:val="28"/>
          <w:szCs w:val="28"/>
        </w:rPr>
      </w:pPr>
      <w:r>
        <w:rPr>
          <w:sz w:val="28"/>
          <w:szCs w:val="28"/>
        </w:rPr>
        <w:t xml:space="preserve">- </w:t>
      </w:r>
      <w:r w:rsidRPr="00AD32A2">
        <w:rPr>
          <w:sz w:val="28"/>
          <w:szCs w:val="28"/>
        </w:rPr>
        <w:t>ведение Протокола рассмотрения заявок на участие в предварительном отборе;</w:t>
      </w:r>
    </w:p>
    <w:p w:rsidR="00AD32A2" w:rsidRPr="00AD32A2" w:rsidRDefault="00AD32A2" w:rsidP="00AD32A2">
      <w:pPr>
        <w:jc w:val="both"/>
        <w:rPr>
          <w:sz w:val="28"/>
          <w:szCs w:val="28"/>
        </w:rPr>
      </w:pPr>
      <w:r>
        <w:rPr>
          <w:sz w:val="28"/>
          <w:szCs w:val="28"/>
        </w:rPr>
        <w:t xml:space="preserve">- </w:t>
      </w:r>
      <w:r w:rsidRPr="00AD32A2">
        <w:rPr>
          <w:sz w:val="28"/>
          <w:szCs w:val="28"/>
        </w:rPr>
        <w:t>и составление Перечня поставщиков, включающего в себя участников размещения заказа, прошедших предварительный отбор (далее – Перечень поставщиков)</w:t>
      </w:r>
      <w:r>
        <w:rPr>
          <w:sz w:val="28"/>
          <w:szCs w:val="28"/>
        </w:rPr>
        <w:t>;</w:t>
      </w:r>
    </w:p>
    <w:p w:rsidR="00AD32A2" w:rsidRPr="00AD32A2" w:rsidRDefault="00AD32A2" w:rsidP="00AD32A2">
      <w:pPr>
        <w:jc w:val="both"/>
        <w:rPr>
          <w:sz w:val="28"/>
          <w:szCs w:val="28"/>
        </w:rPr>
      </w:pPr>
      <w:r>
        <w:rPr>
          <w:sz w:val="28"/>
          <w:szCs w:val="28"/>
        </w:rPr>
        <w:t xml:space="preserve">- </w:t>
      </w:r>
      <w:r w:rsidRPr="00AD32A2">
        <w:rPr>
          <w:sz w:val="28"/>
          <w:szCs w:val="28"/>
        </w:rPr>
        <w:t>рассмотрение и оценка котировочных заявок;</w:t>
      </w:r>
    </w:p>
    <w:p w:rsidR="00AD32A2" w:rsidRPr="00AD32A2" w:rsidRDefault="00AD32A2" w:rsidP="00AD32A2">
      <w:pPr>
        <w:jc w:val="both"/>
        <w:rPr>
          <w:sz w:val="28"/>
          <w:szCs w:val="28"/>
        </w:rPr>
      </w:pPr>
      <w:r>
        <w:rPr>
          <w:sz w:val="28"/>
          <w:szCs w:val="28"/>
        </w:rPr>
        <w:t xml:space="preserve">- </w:t>
      </w:r>
      <w:r w:rsidRPr="00AD32A2">
        <w:rPr>
          <w:sz w:val="28"/>
          <w:szCs w:val="28"/>
        </w:rPr>
        <w:t>подведение итогов и определение победителя в проведении запроса котировок;</w:t>
      </w:r>
    </w:p>
    <w:p w:rsidR="00AD32A2" w:rsidRPr="00AD32A2" w:rsidRDefault="00AD32A2" w:rsidP="00AD32A2">
      <w:pPr>
        <w:jc w:val="both"/>
        <w:rPr>
          <w:sz w:val="28"/>
          <w:szCs w:val="28"/>
        </w:rPr>
      </w:pPr>
      <w:r>
        <w:rPr>
          <w:sz w:val="28"/>
          <w:szCs w:val="28"/>
        </w:rPr>
        <w:t xml:space="preserve">- </w:t>
      </w:r>
      <w:r w:rsidRPr="00AD32A2">
        <w:rPr>
          <w:sz w:val="28"/>
          <w:szCs w:val="28"/>
        </w:rPr>
        <w:t>ведение Протокола рассмотрения и оценки котировочных заявок.</w:t>
      </w:r>
    </w:p>
    <w:p w:rsidR="00AD32A2" w:rsidRDefault="00AD32A2" w:rsidP="00AD32A2">
      <w:pPr>
        <w:jc w:val="both"/>
        <w:rPr>
          <w:sz w:val="28"/>
          <w:szCs w:val="28"/>
        </w:rPr>
      </w:pPr>
      <w:bookmarkStart w:id="8" w:name="_Toc118454380"/>
      <w:bookmarkStart w:id="9" w:name="_Toc119576824"/>
    </w:p>
    <w:p w:rsidR="00AD32A2" w:rsidRPr="00AD32A2" w:rsidRDefault="00AD32A2" w:rsidP="00AD32A2">
      <w:pPr>
        <w:jc w:val="both"/>
        <w:rPr>
          <w:b/>
          <w:sz w:val="28"/>
          <w:szCs w:val="28"/>
        </w:rPr>
      </w:pPr>
      <w:r w:rsidRPr="00AD32A2">
        <w:rPr>
          <w:b/>
          <w:sz w:val="28"/>
          <w:szCs w:val="28"/>
        </w:rPr>
        <w:t>6. Права и обязанности Котировочной комиссии</w:t>
      </w:r>
      <w:bookmarkEnd w:id="8"/>
      <w:r w:rsidRPr="00AD32A2">
        <w:rPr>
          <w:b/>
          <w:sz w:val="28"/>
          <w:szCs w:val="28"/>
        </w:rPr>
        <w:t>, ее отдельных членов</w:t>
      </w:r>
      <w:bookmarkEnd w:id="9"/>
    </w:p>
    <w:p w:rsidR="00AD32A2" w:rsidRPr="00AD32A2" w:rsidRDefault="00E34E03" w:rsidP="00E34E03">
      <w:pPr>
        <w:ind w:firstLine="708"/>
        <w:jc w:val="both"/>
        <w:rPr>
          <w:sz w:val="28"/>
          <w:szCs w:val="28"/>
        </w:rPr>
      </w:pPr>
      <w:r>
        <w:rPr>
          <w:sz w:val="28"/>
          <w:szCs w:val="28"/>
        </w:rPr>
        <w:t xml:space="preserve">6.1. </w:t>
      </w:r>
      <w:r w:rsidR="00AD32A2" w:rsidRPr="00AD32A2">
        <w:rPr>
          <w:sz w:val="28"/>
          <w:szCs w:val="28"/>
        </w:rPr>
        <w:t>Котировочная комиссия обязана:</w:t>
      </w:r>
    </w:p>
    <w:p w:rsidR="00AD32A2" w:rsidRPr="00AD32A2" w:rsidRDefault="00E34E03" w:rsidP="00AD32A2">
      <w:pPr>
        <w:jc w:val="both"/>
        <w:rPr>
          <w:sz w:val="28"/>
          <w:szCs w:val="28"/>
        </w:rPr>
      </w:pPr>
      <w:r>
        <w:rPr>
          <w:sz w:val="28"/>
          <w:szCs w:val="28"/>
        </w:rPr>
        <w:t xml:space="preserve">- </w:t>
      </w:r>
      <w:r w:rsidR="00AD32A2" w:rsidRPr="00AD32A2">
        <w:rPr>
          <w:sz w:val="28"/>
          <w:szCs w:val="28"/>
        </w:rPr>
        <w:t xml:space="preserve">проверять соответствие участников размещения заказа предъявляемым к ним требованиям, установленным законодательством Российской Федерации и запросом котировок; </w:t>
      </w:r>
    </w:p>
    <w:p w:rsidR="00AD32A2" w:rsidRPr="00AD32A2" w:rsidRDefault="00E34E03" w:rsidP="00AD32A2">
      <w:pPr>
        <w:jc w:val="both"/>
        <w:rPr>
          <w:sz w:val="28"/>
          <w:szCs w:val="28"/>
        </w:rPr>
      </w:pPr>
      <w:r>
        <w:rPr>
          <w:sz w:val="28"/>
          <w:szCs w:val="28"/>
        </w:rPr>
        <w:t xml:space="preserve">- </w:t>
      </w:r>
      <w:r w:rsidR="00AD32A2" w:rsidRPr="00AD32A2">
        <w:rPr>
          <w:sz w:val="28"/>
          <w:szCs w:val="28"/>
        </w:rPr>
        <w:t>не допускать участника размещения заказа к участию в проведении запроса котировок в случаях, установленных законодательством Российской Федерации о размещении заказов;</w:t>
      </w:r>
    </w:p>
    <w:p w:rsidR="00AD32A2" w:rsidRPr="00AD32A2" w:rsidRDefault="00E34E03" w:rsidP="00AD32A2">
      <w:pPr>
        <w:jc w:val="both"/>
        <w:rPr>
          <w:sz w:val="28"/>
          <w:szCs w:val="28"/>
        </w:rPr>
      </w:pPr>
      <w:r>
        <w:rPr>
          <w:sz w:val="28"/>
          <w:szCs w:val="28"/>
        </w:rPr>
        <w:t xml:space="preserve">- </w:t>
      </w:r>
      <w:r w:rsidR="00AD32A2" w:rsidRPr="00AD32A2">
        <w:rPr>
          <w:sz w:val="28"/>
          <w:szCs w:val="28"/>
        </w:rPr>
        <w:t xml:space="preserve">исполнять предписания уполномоченных на осуществление контроля в сфере размещения заказов органов </w:t>
      </w:r>
      <w:proofErr w:type="gramStart"/>
      <w:r w:rsidR="00AD32A2" w:rsidRPr="00AD32A2">
        <w:rPr>
          <w:sz w:val="28"/>
          <w:szCs w:val="28"/>
        </w:rPr>
        <w:t>власти</w:t>
      </w:r>
      <w:proofErr w:type="gramEnd"/>
      <w:r w:rsidR="00AD32A2" w:rsidRPr="00AD32A2">
        <w:rPr>
          <w:sz w:val="28"/>
          <w:szCs w:val="28"/>
        </w:rPr>
        <w:t xml:space="preserve"> об устранении выявленных ими нарушений законодательства Российской Федерации и (или) иных нормативных правовых актов Российской Федерации о размещении заказов;</w:t>
      </w:r>
    </w:p>
    <w:p w:rsidR="00AD32A2" w:rsidRPr="00AD32A2" w:rsidRDefault="00E34E03" w:rsidP="00AD32A2">
      <w:pPr>
        <w:jc w:val="both"/>
        <w:rPr>
          <w:sz w:val="28"/>
          <w:szCs w:val="28"/>
        </w:rPr>
      </w:pPr>
      <w:r>
        <w:rPr>
          <w:sz w:val="28"/>
          <w:szCs w:val="28"/>
        </w:rPr>
        <w:t xml:space="preserve">- </w:t>
      </w:r>
      <w:r w:rsidR="00AD32A2" w:rsidRPr="00AD32A2">
        <w:rPr>
          <w:sz w:val="28"/>
          <w:szCs w:val="28"/>
        </w:rPr>
        <w:t>не проводить переговоров с участниками размещения заказа в отношении поданных ими котировочных заявок во время  проведения запроса котировок, кроме случаев обмена информацией, прямо предусмотренных законодательством Российской Федерации.</w:t>
      </w:r>
    </w:p>
    <w:p w:rsidR="00AD32A2" w:rsidRPr="00AD32A2" w:rsidRDefault="00E34E03" w:rsidP="00E34E03">
      <w:pPr>
        <w:ind w:firstLine="708"/>
        <w:jc w:val="both"/>
        <w:rPr>
          <w:sz w:val="28"/>
          <w:szCs w:val="28"/>
        </w:rPr>
      </w:pPr>
      <w:r>
        <w:rPr>
          <w:sz w:val="28"/>
          <w:szCs w:val="28"/>
        </w:rPr>
        <w:t xml:space="preserve">6.2. </w:t>
      </w:r>
      <w:r w:rsidR="00AD32A2" w:rsidRPr="00AD32A2">
        <w:rPr>
          <w:sz w:val="28"/>
          <w:szCs w:val="28"/>
        </w:rPr>
        <w:t xml:space="preserve">Котировочная комиссия вправе: </w:t>
      </w:r>
    </w:p>
    <w:p w:rsidR="00AD32A2" w:rsidRPr="00AD32A2" w:rsidRDefault="00E34E03" w:rsidP="00AD32A2">
      <w:pPr>
        <w:jc w:val="both"/>
        <w:rPr>
          <w:sz w:val="28"/>
          <w:szCs w:val="28"/>
        </w:rPr>
      </w:pPr>
      <w:r>
        <w:rPr>
          <w:sz w:val="28"/>
          <w:szCs w:val="28"/>
        </w:rPr>
        <w:t xml:space="preserve">- </w:t>
      </w:r>
      <w:r w:rsidR="00AD32A2" w:rsidRPr="00AD32A2">
        <w:rPr>
          <w:sz w:val="28"/>
          <w:szCs w:val="28"/>
        </w:rPr>
        <w:t>в случаях, предусмотренных законодательством Российской Федерации о размещении заказов, отстранить участника размещения заказа от участия в запросе котировок на любом этапе его проведения;</w:t>
      </w:r>
    </w:p>
    <w:p w:rsidR="00AD32A2" w:rsidRPr="00AD32A2" w:rsidRDefault="00E34E03" w:rsidP="00AD32A2">
      <w:pPr>
        <w:jc w:val="both"/>
        <w:rPr>
          <w:sz w:val="28"/>
          <w:szCs w:val="28"/>
        </w:rPr>
      </w:pPr>
      <w:r>
        <w:rPr>
          <w:sz w:val="28"/>
          <w:szCs w:val="28"/>
        </w:rPr>
        <w:t xml:space="preserve">- </w:t>
      </w:r>
      <w:r w:rsidR="00AD32A2" w:rsidRPr="00AD32A2">
        <w:rPr>
          <w:sz w:val="28"/>
          <w:szCs w:val="28"/>
        </w:rPr>
        <w:t xml:space="preserve">обратиться к Заказчику за разъяснениями по предмету закупки; </w:t>
      </w:r>
    </w:p>
    <w:p w:rsidR="00AD32A2" w:rsidRPr="00AD32A2" w:rsidRDefault="00E34E03" w:rsidP="00AD32A2">
      <w:pPr>
        <w:jc w:val="both"/>
        <w:rPr>
          <w:sz w:val="28"/>
          <w:szCs w:val="28"/>
        </w:rPr>
      </w:pPr>
      <w:r>
        <w:rPr>
          <w:sz w:val="28"/>
          <w:szCs w:val="28"/>
        </w:rPr>
        <w:t xml:space="preserve">- </w:t>
      </w:r>
      <w:proofErr w:type="gramStart"/>
      <w:r w:rsidR="00AD32A2" w:rsidRPr="00AD32A2">
        <w:rPr>
          <w:sz w:val="28"/>
          <w:szCs w:val="28"/>
        </w:rPr>
        <w:t>обратиться к Заказчику с предложением изменить</w:t>
      </w:r>
      <w:proofErr w:type="gramEnd"/>
      <w:r w:rsidR="00AD32A2" w:rsidRPr="00AD32A2">
        <w:rPr>
          <w:sz w:val="28"/>
          <w:szCs w:val="28"/>
        </w:rPr>
        <w:t xml:space="preserve"> условия исполнения контракта, изложенные в запросе котировок, в случаях, если на запрос котировок не подана ни одна котировочная заявка; </w:t>
      </w:r>
    </w:p>
    <w:p w:rsidR="00AD32A2" w:rsidRPr="00AD32A2" w:rsidRDefault="00E34E03" w:rsidP="00AD32A2">
      <w:pPr>
        <w:jc w:val="both"/>
        <w:rPr>
          <w:sz w:val="28"/>
          <w:szCs w:val="28"/>
        </w:rPr>
      </w:pPr>
      <w:r>
        <w:rPr>
          <w:sz w:val="28"/>
          <w:szCs w:val="28"/>
        </w:rPr>
        <w:t xml:space="preserve">- </w:t>
      </w:r>
      <w:r w:rsidR="00AD32A2" w:rsidRPr="00AD32A2">
        <w:rPr>
          <w:sz w:val="28"/>
          <w:szCs w:val="28"/>
        </w:rPr>
        <w:t xml:space="preserve">при необходимости привлекать к своей работе экспертов, в порядке, установленном разделом </w:t>
      </w:r>
      <w:r w:rsidR="00AD32A2" w:rsidRPr="00AD32A2">
        <w:rPr>
          <w:sz w:val="28"/>
          <w:szCs w:val="28"/>
        </w:rPr>
        <w:fldChar w:fldCharType="begin"/>
      </w:r>
      <w:r w:rsidR="00AD32A2" w:rsidRPr="00AD32A2">
        <w:rPr>
          <w:sz w:val="28"/>
          <w:szCs w:val="28"/>
        </w:rPr>
        <w:instrText xml:space="preserve"> REF _Ref119321980 \r \h  \* MERGEFORMAT </w:instrText>
      </w:r>
      <w:r w:rsidR="00AD32A2" w:rsidRPr="00AD32A2">
        <w:rPr>
          <w:sz w:val="28"/>
          <w:szCs w:val="28"/>
        </w:rPr>
      </w:r>
      <w:r w:rsidR="00AD32A2" w:rsidRPr="00AD32A2">
        <w:rPr>
          <w:sz w:val="28"/>
          <w:szCs w:val="28"/>
        </w:rPr>
        <w:fldChar w:fldCharType="separate"/>
      </w:r>
      <w:r w:rsidR="000E79E3">
        <w:rPr>
          <w:sz w:val="28"/>
          <w:szCs w:val="28"/>
        </w:rPr>
        <w:t>0</w:t>
      </w:r>
      <w:r w:rsidR="00AD32A2" w:rsidRPr="00AD32A2">
        <w:rPr>
          <w:sz w:val="28"/>
          <w:szCs w:val="28"/>
        </w:rPr>
        <w:fldChar w:fldCharType="end"/>
      </w:r>
      <w:r w:rsidR="00AD32A2" w:rsidRPr="00AD32A2">
        <w:rPr>
          <w:sz w:val="28"/>
          <w:szCs w:val="28"/>
        </w:rPr>
        <w:t xml:space="preserve"> настоящего Положения.</w:t>
      </w:r>
    </w:p>
    <w:p w:rsidR="00AD32A2" w:rsidRPr="00AD32A2" w:rsidRDefault="00E34E03" w:rsidP="00E34E03">
      <w:pPr>
        <w:ind w:firstLine="708"/>
        <w:jc w:val="both"/>
        <w:rPr>
          <w:sz w:val="28"/>
          <w:szCs w:val="28"/>
        </w:rPr>
      </w:pPr>
      <w:r>
        <w:rPr>
          <w:sz w:val="28"/>
          <w:szCs w:val="28"/>
        </w:rPr>
        <w:lastRenderedPageBreak/>
        <w:t xml:space="preserve">6.3. </w:t>
      </w:r>
      <w:r w:rsidR="00AD32A2" w:rsidRPr="00AD32A2">
        <w:rPr>
          <w:sz w:val="28"/>
          <w:szCs w:val="28"/>
        </w:rPr>
        <w:t>Члены Котировочной комиссии обязаны:</w:t>
      </w:r>
    </w:p>
    <w:p w:rsidR="00AD32A2" w:rsidRPr="00AD32A2" w:rsidRDefault="00E34E03" w:rsidP="00AD32A2">
      <w:pPr>
        <w:jc w:val="both"/>
        <w:rPr>
          <w:sz w:val="28"/>
          <w:szCs w:val="28"/>
        </w:rPr>
      </w:pPr>
      <w:r>
        <w:rPr>
          <w:sz w:val="28"/>
          <w:szCs w:val="28"/>
        </w:rPr>
        <w:t xml:space="preserve">- </w:t>
      </w:r>
      <w:r w:rsidR="00AD32A2" w:rsidRPr="00AD32A2">
        <w:rPr>
          <w:sz w:val="28"/>
          <w:szCs w:val="28"/>
        </w:rPr>
        <w:t xml:space="preserve">знать и руководствоваться в своей деятельности требованиями законодательства Российской Федерации и настоящего Положения; </w:t>
      </w:r>
    </w:p>
    <w:p w:rsidR="00AD32A2" w:rsidRPr="00AD32A2" w:rsidRDefault="00E34E03" w:rsidP="00AD32A2">
      <w:pPr>
        <w:jc w:val="both"/>
        <w:rPr>
          <w:sz w:val="28"/>
          <w:szCs w:val="28"/>
        </w:rPr>
      </w:pPr>
      <w:r>
        <w:rPr>
          <w:sz w:val="28"/>
          <w:szCs w:val="28"/>
        </w:rPr>
        <w:t xml:space="preserve">- </w:t>
      </w:r>
      <w:r w:rsidR="00AD32A2" w:rsidRPr="00AD32A2">
        <w:rPr>
          <w:sz w:val="28"/>
          <w:szCs w:val="28"/>
        </w:rPr>
        <w:t xml:space="preserve">лично присутствовать на заседаниях Котировочной комиссии, отсутствие на заседании Котировочной комиссии допускается только по уважительным причинам в соответствии с трудовым законодательством Российской Федерации; </w:t>
      </w:r>
    </w:p>
    <w:p w:rsidR="00AD32A2" w:rsidRPr="00AD32A2" w:rsidRDefault="00E34E03" w:rsidP="00AD32A2">
      <w:pPr>
        <w:jc w:val="both"/>
        <w:rPr>
          <w:sz w:val="28"/>
          <w:szCs w:val="28"/>
        </w:rPr>
      </w:pPr>
      <w:r>
        <w:rPr>
          <w:sz w:val="28"/>
          <w:szCs w:val="28"/>
        </w:rPr>
        <w:t xml:space="preserve">- </w:t>
      </w:r>
      <w:r w:rsidR="00AD32A2" w:rsidRPr="00AD32A2">
        <w:rPr>
          <w:sz w:val="28"/>
          <w:szCs w:val="28"/>
        </w:rPr>
        <w:t>соблюдать правила рассмотрения и оценки котировочных заявок;</w:t>
      </w:r>
    </w:p>
    <w:p w:rsidR="00AD32A2" w:rsidRPr="00AD32A2" w:rsidRDefault="00E34E03" w:rsidP="00AD32A2">
      <w:pPr>
        <w:jc w:val="both"/>
        <w:rPr>
          <w:sz w:val="28"/>
          <w:szCs w:val="28"/>
        </w:rPr>
      </w:pPr>
      <w:r>
        <w:rPr>
          <w:sz w:val="28"/>
          <w:szCs w:val="28"/>
        </w:rPr>
        <w:t xml:space="preserve">- </w:t>
      </w:r>
      <w:r w:rsidR="00AD32A2" w:rsidRPr="00AD32A2">
        <w:rPr>
          <w:sz w:val="28"/>
          <w:szCs w:val="28"/>
        </w:rPr>
        <w:t xml:space="preserve">не допускать разглашения сведений, ставших им известными в ходе проведения запроса котировок, кроме случаев прямо предусмотренных законодательством Российской Федерации. </w:t>
      </w:r>
    </w:p>
    <w:p w:rsidR="00AD32A2" w:rsidRPr="00AD32A2" w:rsidRDefault="00E34E03" w:rsidP="00E34E03">
      <w:pPr>
        <w:ind w:firstLine="708"/>
        <w:jc w:val="both"/>
        <w:rPr>
          <w:sz w:val="28"/>
          <w:szCs w:val="28"/>
        </w:rPr>
      </w:pPr>
      <w:r>
        <w:rPr>
          <w:sz w:val="28"/>
          <w:szCs w:val="28"/>
        </w:rPr>
        <w:t xml:space="preserve">6.4. </w:t>
      </w:r>
      <w:r w:rsidR="00AD32A2" w:rsidRPr="00AD32A2">
        <w:rPr>
          <w:sz w:val="28"/>
          <w:szCs w:val="28"/>
        </w:rPr>
        <w:t>Члены Котировочной комиссии вправе:</w:t>
      </w:r>
    </w:p>
    <w:p w:rsidR="00AD32A2" w:rsidRPr="00AD32A2" w:rsidRDefault="00E34E03" w:rsidP="00AD32A2">
      <w:pPr>
        <w:jc w:val="both"/>
        <w:rPr>
          <w:sz w:val="28"/>
          <w:szCs w:val="28"/>
        </w:rPr>
      </w:pPr>
      <w:r>
        <w:rPr>
          <w:sz w:val="28"/>
          <w:szCs w:val="28"/>
        </w:rPr>
        <w:t xml:space="preserve">- </w:t>
      </w:r>
      <w:r w:rsidR="00AD32A2" w:rsidRPr="00AD32A2">
        <w:rPr>
          <w:sz w:val="28"/>
          <w:szCs w:val="28"/>
        </w:rPr>
        <w:t>знакомиться со всеми представленными на рассмотрение документами и сведениями, составляющими котировочную заявку;</w:t>
      </w:r>
    </w:p>
    <w:p w:rsidR="00AD32A2" w:rsidRPr="00AD32A2" w:rsidRDefault="00E34E03" w:rsidP="00AD32A2">
      <w:pPr>
        <w:jc w:val="both"/>
        <w:rPr>
          <w:sz w:val="28"/>
          <w:szCs w:val="28"/>
        </w:rPr>
      </w:pPr>
      <w:r>
        <w:rPr>
          <w:sz w:val="28"/>
          <w:szCs w:val="28"/>
        </w:rPr>
        <w:t xml:space="preserve">- </w:t>
      </w:r>
      <w:r w:rsidR="00AD32A2" w:rsidRPr="00AD32A2">
        <w:rPr>
          <w:sz w:val="28"/>
          <w:szCs w:val="28"/>
        </w:rPr>
        <w:t>выступать по вопросам повестки дня на заседаниях Котировочной комиссии;</w:t>
      </w:r>
    </w:p>
    <w:p w:rsidR="00AD32A2" w:rsidRPr="00AD32A2" w:rsidRDefault="00E34E03" w:rsidP="00AD32A2">
      <w:pPr>
        <w:jc w:val="both"/>
        <w:rPr>
          <w:sz w:val="28"/>
          <w:szCs w:val="28"/>
        </w:rPr>
      </w:pPr>
      <w:r>
        <w:rPr>
          <w:sz w:val="28"/>
          <w:szCs w:val="28"/>
        </w:rPr>
        <w:t xml:space="preserve">- </w:t>
      </w:r>
      <w:r w:rsidR="00AD32A2" w:rsidRPr="00AD32A2">
        <w:rPr>
          <w:sz w:val="28"/>
          <w:szCs w:val="28"/>
        </w:rPr>
        <w:t>проверять правильность содержания Протокола рассмотрения и оценки  котировочных заявок и Протокола рассмотрения заявок на участие в предварительном отборе, в том числе правильность отражения в протоколах своего выступления.</w:t>
      </w:r>
    </w:p>
    <w:p w:rsidR="00AD32A2" w:rsidRPr="00AD32A2" w:rsidRDefault="00E34E03" w:rsidP="00E34E03">
      <w:pPr>
        <w:ind w:firstLine="708"/>
        <w:jc w:val="both"/>
        <w:rPr>
          <w:sz w:val="28"/>
          <w:szCs w:val="28"/>
        </w:rPr>
      </w:pPr>
      <w:r>
        <w:rPr>
          <w:sz w:val="28"/>
          <w:szCs w:val="28"/>
        </w:rPr>
        <w:t xml:space="preserve">6.5. </w:t>
      </w:r>
      <w:r w:rsidR="00AD32A2" w:rsidRPr="00AD32A2">
        <w:rPr>
          <w:sz w:val="28"/>
          <w:szCs w:val="28"/>
        </w:rPr>
        <w:t xml:space="preserve">Члены Котировочной комиссии имеют право письменно изложить свое особое мнение, которое прикладывается к Протоколу рассмотрения и оценки котировочных заявок или к Протоколу рассмотрения заявок на участие в предварительном отборе в зависимости от того, по какому вопросу оно излагается. </w:t>
      </w:r>
    </w:p>
    <w:p w:rsidR="00AD32A2" w:rsidRPr="00AD32A2" w:rsidRDefault="00E34E03" w:rsidP="00E34E03">
      <w:pPr>
        <w:ind w:firstLine="708"/>
        <w:jc w:val="both"/>
        <w:rPr>
          <w:sz w:val="28"/>
          <w:szCs w:val="28"/>
        </w:rPr>
      </w:pPr>
      <w:bookmarkStart w:id="10" w:name="_Ref119573751"/>
      <w:r>
        <w:rPr>
          <w:sz w:val="28"/>
          <w:szCs w:val="28"/>
        </w:rPr>
        <w:t xml:space="preserve">6.6. </w:t>
      </w:r>
      <w:r w:rsidR="00AD32A2" w:rsidRPr="00AD32A2">
        <w:rPr>
          <w:sz w:val="28"/>
          <w:szCs w:val="28"/>
        </w:rPr>
        <w:t>Члены Котировочной комиссии:</w:t>
      </w:r>
      <w:bookmarkEnd w:id="10"/>
    </w:p>
    <w:p w:rsidR="00AD32A2" w:rsidRPr="00AD32A2" w:rsidRDefault="00E34E03" w:rsidP="00AD32A2">
      <w:pPr>
        <w:jc w:val="both"/>
        <w:rPr>
          <w:sz w:val="28"/>
          <w:szCs w:val="28"/>
        </w:rPr>
      </w:pPr>
      <w:r>
        <w:rPr>
          <w:sz w:val="28"/>
          <w:szCs w:val="28"/>
        </w:rPr>
        <w:t xml:space="preserve">- </w:t>
      </w:r>
      <w:r w:rsidR="00AD32A2" w:rsidRPr="00AD32A2">
        <w:rPr>
          <w:sz w:val="28"/>
          <w:szCs w:val="28"/>
        </w:rPr>
        <w:t>присутствуют на заседаниях Котировочной комиссии и принимают решения по вопросам, отнесенным к компетенции Котировочной комиссии настоящим Положением и законодательством Российской Федерации,</w:t>
      </w:r>
    </w:p>
    <w:p w:rsidR="00AD32A2" w:rsidRPr="00AD32A2" w:rsidRDefault="00AD32A2" w:rsidP="00AD32A2">
      <w:pPr>
        <w:jc w:val="both"/>
        <w:rPr>
          <w:sz w:val="28"/>
          <w:szCs w:val="28"/>
        </w:rPr>
      </w:pPr>
      <w:r w:rsidRPr="00AD32A2">
        <w:rPr>
          <w:sz w:val="28"/>
          <w:szCs w:val="28"/>
        </w:rPr>
        <w:t>осуществляют предварительный отбор участников размещения заказа, рассмотрение и оценку котировочных заявок в соответствии требованиями действующего законодательства, запроса котировок и настоящего Положения;</w:t>
      </w:r>
    </w:p>
    <w:p w:rsidR="00AD32A2" w:rsidRPr="00AD32A2" w:rsidRDefault="00E34E03" w:rsidP="00AD32A2">
      <w:pPr>
        <w:jc w:val="both"/>
        <w:rPr>
          <w:sz w:val="28"/>
          <w:szCs w:val="28"/>
        </w:rPr>
      </w:pPr>
      <w:r>
        <w:rPr>
          <w:sz w:val="28"/>
          <w:szCs w:val="28"/>
        </w:rPr>
        <w:t xml:space="preserve">- </w:t>
      </w:r>
      <w:r w:rsidR="00AD32A2" w:rsidRPr="00AD32A2">
        <w:rPr>
          <w:sz w:val="28"/>
          <w:szCs w:val="28"/>
        </w:rPr>
        <w:t>подписывают Протокол рассмотрения заявок на участие в предварительном отборе и Протокол рассмотрения и оценки котировочных заявок;</w:t>
      </w:r>
    </w:p>
    <w:p w:rsidR="00AD32A2" w:rsidRPr="00AD32A2" w:rsidRDefault="00AD32A2" w:rsidP="00AD32A2">
      <w:pPr>
        <w:jc w:val="both"/>
        <w:rPr>
          <w:sz w:val="28"/>
          <w:szCs w:val="28"/>
        </w:rPr>
      </w:pPr>
      <w:r w:rsidRPr="00AD32A2">
        <w:rPr>
          <w:sz w:val="28"/>
          <w:szCs w:val="28"/>
        </w:rPr>
        <w:t>принимают участие в определении победителя  в проведении запроса котировок;</w:t>
      </w:r>
    </w:p>
    <w:p w:rsidR="00AD32A2" w:rsidRPr="00AD32A2" w:rsidRDefault="00E34E03" w:rsidP="00AD32A2">
      <w:pPr>
        <w:jc w:val="both"/>
        <w:rPr>
          <w:sz w:val="28"/>
          <w:szCs w:val="28"/>
        </w:rPr>
      </w:pPr>
      <w:r>
        <w:rPr>
          <w:sz w:val="28"/>
          <w:szCs w:val="28"/>
        </w:rPr>
        <w:t xml:space="preserve">- </w:t>
      </w:r>
      <w:r w:rsidR="00AD32A2" w:rsidRPr="00AD32A2">
        <w:rPr>
          <w:sz w:val="28"/>
          <w:szCs w:val="28"/>
        </w:rPr>
        <w:t xml:space="preserve">осуществляют иные действия в соответствии с законодательством Российской Федерации и настоящим Положением. </w:t>
      </w:r>
    </w:p>
    <w:p w:rsidR="00AD32A2" w:rsidRPr="00AD32A2" w:rsidRDefault="00E34E03" w:rsidP="00E34E03">
      <w:pPr>
        <w:ind w:firstLine="708"/>
        <w:jc w:val="both"/>
        <w:rPr>
          <w:sz w:val="28"/>
          <w:szCs w:val="28"/>
        </w:rPr>
      </w:pPr>
      <w:r>
        <w:rPr>
          <w:sz w:val="28"/>
          <w:szCs w:val="28"/>
        </w:rPr>
        <w:t xml:space="preserve">6.7. </w:t>
      </w:r>
      <w:r w:rsidR="00AD32A2" w:rsidRPr="00AD32A2">
        <w:rPr>
          <w:sz w:val="28"/>
          <w:szCs w:val="28"/>
        </w:rPr>
        <w:t>Председатель Котировочной комиссии:</w:t>
      </w:r>
    </w:p>
    <w:p w:rsidR="00AD32A2" w:rsidRPr="00AD32A2" w:rsidRDefault="00E34E03" w:rsidP="00AD32A2">
      <w:pPr>
        <w:jc w:val="both"/>
        <w:rPr>
          <w:sz w:val="28"/>
          <w:szCs w:val="28"/>
        </w:rPr>
      </w:pPr>
      <w:r>
        <w:rPr>
          <w:sz w:val="28"/>
          <w:szCs w:val="28"/>
        </w:rPr>
        <w:t xml:space="preserve">- </w:t>
      </w:r>
      <w:r w:rsidR="00AD32A2" w:rsidRPr="00AD32A2">
        <w:rPr>
          <w:sz w:val="28"/>
          <w:szCs w:val="28"/>
        </w:rPr>
        <w:t>осуществляет общее руководство работой Котировочной комиссии и обеспечивает выполнение настоящего Положения;</w:t>
      </w:r>
    </w:p>
    <w:p w:rsidR="00AD32A2" w:rsidRPr="00AD32A2" w:rsidRDefault="00E34E03" w:rsidP="00AD32A2">
      <w:pPr>
        <w:jc w:val="both"/>
        <w:rPr>
          <w:sz w:val="28"/>
          <w:szCs w:val="28"/>
        </w:rPr>
      </w:pPr>
      <w:r>
        <w:rPr>
          <w:sz w:val="28"/>
          <w:szCs w:val="28"/>
        </w:rPr>
        <w:t xml:space="preserve">- </w:t>
      </w:r>
      <w:r w:rsidR="00AD32A2" w:rsidRPr="00AD32A2">
        <w:rPr>
          <w:sz w:val="28"/>
          <w:szCs w:val="28"/>
        </w:rPr>
        <w:t xml:space="preserve">утверждает график проведения заседаний Котировочной комиссии; </w:t>
      </w:r>
    </w:p>
    <w:p w:rsidR="00AD32A2" w:rsidRPr="00AD32A2" w:rsidRDefault="00E34E03" w:rsidP="00AD32A2">
      <w:pPr>
        <w:jc w:val="both"/>
        <w:rPr>
          <w:sz w:val="28"/>
          <w:szCs w:val="28"/>
        </w:rPr>
      </w:pPr>
      <w:r>
        <w:rPr>
          <w:sz w:val="28"/>
          <w:szCs w:val="28"/>
        </w:rPr>
        <w:lastRenderedPageBreak/>
        <w:t xml:space="preserve">- </w:t>
      </w:r>
      <w:r w:rsidR="00AD32A2" w:rsidRPr="00AD32A2">
        <w:rPr>
          <w:sz w:val="28"/>
          <w:szCs w:val="28"/>
        </w:rPr>
        <w:t>объявляет заседание правомочным или выносит решение о его переносе из-за отсутствия необходимого количества членов;</w:t>
      </w:r>
    </w:p>
    <w:p w:rsidR="00AD32A2" w:rsidRPr="00AD32A2" w:rsidRDefault="00E34E03" w:rsidP="00AD32A2">
      <w:pPr>
        <w:jc w:val="both"/>
        <w:rPr>
          <w:sz w:val="28"/>
          <w:szCs w:val="28"/>
        </w:rPr>
      </w:pPr>
      <w:r>
        <w:rPr>
          <w:sz w:val="28"/>
          <w:szCs w:val="28"/>
        </w:rPr>
        <w:t xml:space="preserve">- </w:t>
      </w:r>
      <w:r w:rsidR="00AD32A2" w:rsidRPr="00AD32A2">
        <w:rPr>
          <w:sz w:val="28"/>
          <w:szCs w:val="28"/>
        </w:rPr>
        <w:t>открывает и ведет заседания Котировочной комиссии, объявляет перерывы;</w:t>
      </w:r>
    </w:p>
    <w:p w:rsidR="00AD32A2" w:rsidRPr="00AD32A2" w:rsidRDefault="00E34E03" w:rsidP="00AD32A2">
      <w:pPr>
        <w:jc w:val="both"/>
        <w:rPr>
          <w:sz w:val="28"/>
          <w:szCs w:val="28"/>
        </w:rPr>
      </w:pPr>
      <w:r>
        <w:rPr>
          <w:sz w:val="28"/>
          <w:szCs w:val="28"/>
        </w:rPr>
        <w:t xml:space="preserve">- </w:t>
      </w:r>
      <w:r w:rsidR="00AD32A2" w:rsidRPr="00AD32A2">
        <w:rPr>
          <w:sz w:val="28"/>
          <w:szCs w:val="28"/>
        </w:rPr>
        <w:t>объявляет состав Котировочной комиссии;</w:t>
      </w:r>
    </w:p>
    <w:p w:rsidR="00AD32A2" w:rsidRPr="00AD32A2" w:rsidRDefault="00E34E03" w:rsidP="00AD32A2">
      <w:pPr>
        <w:jc w:val="both"/>
        <w:rPr>
          <w:sz w:val="28"/>
          <w:szCs w:val="28"/>
        </w:rPr>
      </w:pPr>
      <w:r>
        <w:rPr>
          <w:sz w:val="28"/>
          <w:szCs w:val="28"/>
        </w:rPr>
        <w:t xml:space="preserve">- </w:t>
      </w:r>
      <w:r w:rsidR="00AD32A2" w:rsidRPr="00AD32A2">
        <w:rPr>
          <w:sz w:val="28"/>
          <w:szCs w:val="28"/>
        </w:rPr>
        <w:t>определяет порядок рассмотрения обсуждаемых вопросов;</w:t>
      </w:r>
    </w:p>
    <w:p w:rsidR="00AD32A2" w:rsidRPr="00AD32A2" w:rsidRDefault="00E34E03" w:rsidP="00AD32A2">
      <w:pPr>
        <w:jc w:val="both"/>
        <w:rPr>
          <w:sz w:val="28"/>
          <w:szCs w:val="28"/>
        </w:rPr>
      </w:pPr>
      <w:r>
        <w:rPr>
          <w:sz w:val="28"/>
          <w:szCs w:val="28"/>
        </w:rPr>
        <w:t xml:space="preserve">- </w:t>
      </w:r>
      <w:r w:rsidR="00AD32A2" w:rsidRPr="00AD32A2">
        <w:rPr>
          <w:sz w:val="28"/>
          <w:szCs w:val="28"/>
        </w:rPr>
        <w:t>в случае необходимости выносит на обсуждение Котировочной комиссии вопрос о привлечении к работе комиссии  экспертов;</w:t>
      </w:r>
    </w:p>
    <w:p w:rsidR="00AD32A2" w:rsidRPr="00AD32A2" w:rsidRDefault="00E34E03" w:rsidP="00AD32A2">
      <w:pPr>
        <w:jc w:val="both"/>
        <w:rPr>
          <w:sz w:val="28"/>
          <w:szCs w:val="28"/>
        </w:rPr>
      </w:pPr>
      <w:r>
        <w:rPr>
          <w:sz w:val="28"/>
          <w:szCs w:val="28"/>
        </w:rPr>
        <w:t xml:space="preserve">- </w:t>
      </w:r>
      <w:r w:rsidR="00AD32A2" w:rsidRPr="00AD32A2">
        <w:rPr>
          <w:sz w:val="28"/>
          <w:szCs w:val="28"/>
        </w:rPr>
        <w:t>подписывает Протокол рассмотрения и оценки котировочных заявок и Протокол рассмотрения заявок на участие в предварительном отборе;</w:t>
      </w:r>
    </w:p>
    <w:p w:rsidR="00AD32A2" w:rsidRPr="00AD32A2" w:rsidRDefault="00E34E03" w:rsidP="00AD32A2">
      <w:pPr>
        <w:jc w:val="both"/>
        <w:rPr>
          <w:sz w:val="28"/>
          <w:szCs w:val="28"/>
        </w:rPr>
      </w:pPr>
      <w:r>
        <w:rPr>
          <w:sz w:val="28"/>
          <w:szCs w:val="28"/>
        </w:rPr>
        <w:t xml:space="preserve">- </w:t>
      </w:r>
      <w:r w:rsidR="00AD32A2" w:rsidRPr="00AD32A2">
        <w:rPr>
          <w:sz w:val="28"/>
          <w:szCs w:val="28"/>
        </w:rPr>
        <w:t>объявляет победителя запроса котировок или оглашает Перечень поставщиков, составленный на основании рассмотрения заявок на участие в предварительном отборе;</w:t>
      </w:r>
    </w:p>
    <w:p w:rsidR="00AD32A2" w:rsidRPr="00AD32A2" w:rsidRDefault="00E34E03" w:rsidP="00AD32A2">
      <w:pPr>
        <w:jc w:val="both"/>
        <w:rPr>
          <w:sz w:val="28"/>
          <w:szCs w:val="28"/>
        </w:rPr>
      </w:pPr>
      <w:r>
        <w:rPr>
          <w:sz w:val="28"/>
          <w:szCs w:val="28"/>
        </w:rPr>
        <w:t xml:space="preserve">- </w:t>
      </w:r>
      <w:r w:rsidR="00AD32A2" w:rsidRPr="00AD32A2">
        <w:rPr>
          <w:sz w:val="28"/>
          <w:szCs w:val="28"/>
        </w:rPr>
        <w:t xml:space="preserve">осуществляет иные действия в соответствии с законодательством Российской Федерации и настоящим Положением. </w:t>
      </w:r>
    </w:p>
    <w:p w:rsidR="00AD32A2" w:rsidRPr="00AD32A2" w:rsidRDefault="00E34E03" w:rsidP="00E34E03">
      <w:pPr>
        <w:ind w:firstLine="708"/>
        <w:jc w:val="both"/>
        <w:rPr>
          <w:sz w:val="28"/>
          <w:szCs w:val="28"/>
        </w:rPr>
      </w:pPr>
      <w:r>
        <w:rPr>
          <w:sz w:val="28"/>
          <w:szCs w:val="28"/>
        </w:rPr>
        <w:t xml:space="preserve">6.8. </w:t>
      </w:r>
      <w:r w:rsidR="00AD32A2" w:rsidRPr="00AD32A2">
        <w:rPr>
          <w:sz w:val="28"/>
          <w:szCs w:val="28"/>
        </w:rPr>
        <w:t>Секретарь Котировочной комиссии, в случае если он утвержден решением Заказчика о создании Котировочной комиссии, или другой уполномоченный Председателем член Конкурсной комиссии:</w:t>
      </w:r>
    </w:p>
    <w:p w:rsidR="00AD32A2" w:rsidRPr="00AD32A2" w:rsidRDefault="00E34E03" w:rsidP="00AD32A2">
      <w:pPr>
        <w:jc w:val="both"/>
        <w:rPr>
          <w:sz w:val="28"/>
          <w:szCs w:val="28"/>
        </w:rPr>
      </w:pPr>
      <w:r>
        <w:rPr>
          <w:sz w:val="28"/>
          <w:szCs w:val="28"/>
        </w:rPr>
        <w:t xml:space="preserve">- </w:t>
      </w:r>
      <w:r w:rsidR="00AD32A2" w:rsidRPr="00AD32A2">
        <w:rPr>
          <w:sz w:val="28"/>
          <w:szCs w:val="28"/>
        </w:rPr>
        <w:t>осуществляет подготовку извещения, спецификации, котировочной заявки, проект    муниципального контракта и их размещение на сайте;</w:t>
      </w:r>
    </w:p>
    <w:p w:rsidR="00AD32A2" w:rsidRPr="00AD32A2" w:rsidRDefault="00E34E03" w:rsidP="00AD32A2">
      <w:pPr>
        <w:jc w:val="both"/>
        <w:rPr>
          <w:sz w:val="28"/>
          <w:szCs w:val="28"/>
        </w:rPr>
      </w:pPr>
      <w:proofErr w:type="gramStart"/>
      <w:r>
        <w:rPr>
          <w:sz w:val="28"/>
          <w:szCs w:val="28"/>
        </w:rPr>
        <w:t xml:space="preserve">- </w:t>
      </w:r>
      <w:r w:rsidR="00AD32A2" w:rsidRPr="00AD32A2">
        <w:rPr>
          <w:sz w:val="28"/>
          <w:szCs w:val="28"/>
        </w:rPr>
        <w:t>осуществляет подготовку заседаний Котировочной комиссии, включая оформление и рассылку необходимых документов, информирование членов Котировочной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2 рабочих дня до их начала и обеспечивает членов Котировочной комиссии необходимыми материалами;</w:t>
      </w:r>
      <w:proofErr w:type="gramEnd"/>
    </w:p>
    <w:p w:rsidR="00AD32A2" w:rsidRPr="00AD32A2" w:rsidRDefault="00E34E03" w:rsidP="00AD32A2">
      <w:pPr>
        <w:jc w:val="both"/>
        <w:rPr>
          <w:sz w:val="28"/>
          <w:szCs w:val="28"/>
        </w:rPr>
      </w:pPr>
      <w:r>
        <w:rPr>
          <w:sz w:val="28"/>
          <w:szCs w:val="28"/>
        </w:rPr>
        <w:t xml:space="preserve">- </w:t>
      </w:r>
      <w:r w:rsidR="00AD32A2" w:rsidRPr="00AD32A2">
        <w:rPr>
          <w:sz w:val="28"/>
          <w:szCs w:val="28"/>
        </w:rPr>
        <w:t>по ходу заседаний Котировочной комиссии оформляет Протокол рассмотрения и оценки котировочных заявок и Протокол рассмотрения заявок на участие в предварительном отборе, размещает их на сайте;</w:t>
      </w:r>
    </w:p>
    <w:p w:rsidR="00AD32A2" w:rsidRPr="00AD32A2" w:rsidRDefault="00E34E03" w:rsidP="00AD32A2">
      <w:pPr>
        <w:jc w:val="both"/>
        <w:rPr>
          <w:sz w:val="28"/>
          <w:szCs w:val="28"/>
        </w:rPr>
      </w:pPr>
      <w:r>
        <w:rPr>
          <w:sz w:val="28"/>
          <w:szCs w:val="28"/>
        </w:rPr>
        <w:t xml:space="preserve">- </w:t>
      </w:r>
      <w:r w:rsidR="00AD32A2" w:rsidRPr="00AD32A2">
        <w:rPr>
          <w:sz w:val="28"/>
          <w:szCs w:val="28"/>
        </w:rPr>
        <w:t xml:space="preserve">осуществляет иные действия организационно-технического характера в соответствии с законодательством Российской Федерации и настоящим Положением. </w:t>
      </w:r>
    </w:p>
    <w:p w:rsidR="00AD32A2" w:rsidRPr="00AD32A2" w:rsidRDefault="00AD32A2" w:rsidP="00AD32A2">
      <w:pPr>
        <w:jc w:val="both"/>
        <w:rPr>
          <w:sz w:val="28"/>
          <w:szCs w:val="28"/>
          <w:lang w:eastAsia="x-none"/>
        </w:rPr>
      </w:pPr>
    </w:p>
    <w:p w:rsidR="00AD32A2" w:rsidRPr="00E34E03" w:rsidRDefault="00E34E03" w:rsidP="00E34E03">
      <w:pPr>
        <w:ind w:firstLine="708"/>
        <w:jc w:val="center"/>
        <w:rPr>
          <w:b/>
          <w:sz w:val="28"/>
          <w:szCs w:val="28"/>
        </w:rPr>
      </w:pPr>
      <w:bookmarkStart w:id="11" w:name="_Toc119576825"/>
      <w:bookmarkStart w:id="12" w:name="_Ref119371681"/>
      <w:bookmarkStart w:id="13" w:name="_Toc118454382"/>
      <w:r w:rsidRPr="00E34E03">
        <w:rPr>
          <w:b/>
          <w:sz w:val="28"/>
          <w:szCs w:val="28"/>
        </w:rPr>
        <w:t>7</w:t>
      </w:r>
      <w:r w:rsidR="00AD32A2" w:rsidRPr="00E34E03">
        <w:rPr>
          <w:b/>
          <w:sz w:val="28"/>
          <w:szCs w:val="28"/>
        </w:rPr>
        <w:t>.Регламент работы Котировочной комиссии</w:t>
      </w:r>
      <w:bookmarkEnd w:id="11"/>
      <w:bookmarkEnd w:id="12"/>
      <w:bookmarkEnd w:id="13"/>
    </w:p>
    <w:p w:rsidR="00E34E03" w:rsidRDefault="00E34E03" w:rsidP="00E34E03">
      <w:pPr>
        <w:ind w:firstLine="708"/>
        <w:jc w:val="both"/>
        <w:rPr>
          <w:sz w:val="28"/>
          <w:szCs w:val="28"/>
        </w:rPr>
      </w:pPr>
      <w:r>
        <w:rPr>
          <w:sz w:val="28"/>
          <w:szCs w:val="28"/>
        </w:rPr>
        <w:t xml:space="preserve">7.1. </w:t>
      </w:r>
      <w:r w:rsidR="00AD32A2" w:rsidRPr="00AD32A2">
        <w:rPr>
          <w:sz w:val="28"/>
          <w:szCs w:val="28"/>
        </w:rPr>
        <w:t xml:space="preserve">Работа Котировочной комиссии осуществляется на ее заседаниях. </w:t>
      </w:r>
      <w:r>
        <w:rPr>
          <w:sz w:val="28"/>
          <w:szCs w:val="28"/>
        </w:rPr>
        <w:t xml:space="preserve">       </w:t>
      </w:r>
    </w:p>
    <w:p w:rsidR="00AD32A2" w:rsidRPr="00AD32A2" w:rsidRDefault="00E34E03" w:rsidP="00E34E03">
      <w:pPr>
        <w:ind w:firstLine="708"/>
        <w:jc w:val="both"/>
        <w:rPr>
          <w:sz w:val="28"/>
          <w:szCs w:val="28"/>
        </w:rPr>
      </w:pPr>
      <w:r>
        <w:rPr>
          <w:sz w:val="28"/>
          <w:szCs w:val="28"/>
        </w:rPr>
        <w:t xml:space="preserve">7.1.1. </w:t>
      </w:r>
      <w:r w:rsidR="00AD32A2" w:rsidRPr="00AD32A2">
        <w:rPr>
          <w:sz w:val="28"/>
          <w:szCs w:val="28"/>
        </w:rPr>
        <w:t>Заседание Котировочной комиссии считается правомочным, если на нем присутствует не менее чем пятьдесят процентов от общего числа ее членов.</w:t>
      </w:r>
    </w:p>
    <w:p w:rsidR="00AD32A2" w:rsidRPr="00AD32A2" w:rsidRDefault="00E34E03" w:rsidP="00E34E03">
      <w:pPr>
        <w:ind w:firstLine="708"/>
        <w:jc w:val="both"/>
        <w:rPr>
          <w:sz w:val="28"/>
          <w:szCs w:val="28"/>
        </w:rPr>
      </w:pPr>
      <w:r>
        <w:rPr>
          <w:sz w:val="28"/>
          <w:szCs w:val="28"/>
        </w:rPr>
        <w:t xml:space="preserve">7.1.2. </w:t>
      </w:r>
      <w:r w:rsidR="00AD32A2" w:rsidRPr="00AD32A2">
        <w:rPr>
          <w:sz w:val="28"/>
          <w:szCs w:val="28"/>
        </w:rPr>
        <w:t>Решения Котировочной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Котировочной комиссии имеет один голос. Голосование осуществляется открыто. Заочное голосование не допускается.</w:t>
      </w:r>
    </w:p>
    <w:p w:rsidR="00AD32A2" w:rsidRPr="00AD32A2" w:rsidRDefault="001E51E2" w:rsidP="001E51E2">
      <w:pPr>
        <w:ind w:firstLine="708"/>
        <w:jc w:val="both"/>
        <w:rPr>
          <w:sz w:val="28"/>
          <w:szCs w:val="28"/>
        </w:rPr>
      </w:pPr>
      <w:r>
        <w:rPr>
          <w:sz w:val="28"/>
          <w:szCs w:val="28"/>
        </w:rPr>
        <w:lastRenderedPageBreak/>
        <w:t xml:space="preserve">7.1.3. </w:t>
      </w:r>
      <w:r w:rsidR="00AD32A2" w:rsidRPr="00AD32A2">
        <w:rPr>
          <w:sz w:val="28"/>
          <w:szCs w:val="28"/>
        </w:rPr>
        <w:t xml:space="preserve">Котировочная комиссия рассматривает котировочные заявки на соответствие </w:t>
      </w:r>
      <w:proofErr w:type="gramStart"/>
      <w:r w:rsidR="00AD32A2" w:rsidRPr="00AD32A2">
        <w:rPr>
          <w:sz w:val="28"/>
          <w:szCs w:val="28"/>
        </w:rPr>
        <w:t>их требованиям, установленным в извещении о проведении запроса котировок и законодательстве Российской Федерации и оценивает</w:t>
      </w:r>
      <w:proofErr w:type="gramEnd"/>
      <w:r w:rsidR="00AD32A2" w:rsidRPr="00AD32A2">
        <w:rPr>
          <w:sz w:val="28"/>
          <w:szCs w:val="28"/>
        </w:rPr>
        <w:t xml:space="preserve"> их в течение дня, следующего за днем окончания срока подачи котировочных заявок.</w:t>
      </w:r>
    </w:p>
    <w:p w:rsidR="00AD32A2" w:rsidRPr="00AD32A2" w:rsidRDefault="001E51E2" w:rsidP="001E51E2">
      <w:pPr>
        <w:ind w:firstLine="708"/>
        <w:jc w:val="both"/>
        <w:rPr>
          <w:sz w:val="28"/>
          <w:szCs w:val="28"/>
        </w:rPr>
      </w:pPr>
      <w:r>
        <w:rPr>
          <w:sz w:val="28"/>
          <w:szCs w:val="28"/>
        </w:rPr>
        <w:t xml:space="preserve">7.2. </w:t>
      </w:r>
      <w:r w:rsidR="00AD32A2" w:rsidRPr="00AD32A2">
        <w:rPr>
          <w:sz w:val="28"/>
          <w:szCs w:val="28"/>
        </w:rPr>
        <w:t xml:space="preserve">Победителем в проведении запроса котировок признается участник размещения заказа, подавший котировочную заявку, которая отвечает всем требованиям, установленным в извещении о проведении запроса котировок, и </w:t>
      </w:r>
      <w:proofErr w:type="gramStart"/>
      <w:r w:rsidR="00AD32A2" w:rsidRPr="00AD32A2">
        <w:rPr>
          <w:sz w:val="28"/>
          <w:szCs w:val="28"/>
        </w:rPr>
        <w:t>в</w:t>
      </w:r>
      <w:proofErr w:type="gramEnd"/>
      <w:r w:rsidR="00AD32A2" w:rsidRPr="00AD32A2">
        <w:rPr>
          <w:sz w:val="28"/>
          <w:szCs w:val="28"/>
        </w:rPr>
        <w:t xml:space="preserve"> которой указана наиболее низкая цена товаров, работ, услуг.</w:t>
      </w:r>
    </w:p>
    <w:p w:rsidR="00AD32A2" w:rsidRPr="00AD32A2" w:rsidRDefault="001E51E2" w:rsidP="001E51E2">
      <w:pPr>
        <w:ind w:firstLine="708"/>
        <w:jc w:val="both"/>
        <w:rPr>
          <w:sz w:val="28"/>
          <w:szCs w:val="28"/>
        </w:rPr>
      </w:pPr>
      <w:r>
        <w:rPr>
          <w:sz w:val="28"/>
          <w:szCs w:val="28"/>
        </w:rPr>
        <w:t xml:space="preserve">7.3. </w:t>
      </w:r>
      <w:r w:rsidR="00AD32A2" w:rsidRPr="00AD32A2">
        <w:rPr>
          <w:sz w:val="28"/>
          <w:szCs w:val="28"/>
        </w:rPr>
        <w:t>В случае если наиболее низкая цена товаров, работ, услуг предложена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размещения заказа.</w:t>
      </w:r>
    </w:p>
    <w:p w:rsidR="00AD32A2" w:rsidRPr="00AD32A2" w:rsidRDefault="001E51E2" w:rsidP="001E51E2">
      <w:pPr>
        <w:ind w:firstLine="708"/>
        <w:jc w:val="both"/>
        <w:rPr>
          <w:sz w:val="28"/>
          <w:szCs w:val="28"/>
        </w:rPr>
      </w:pPr>
      <w:r>
        <w:rPr>
          <w:sz w:val="28"/>
          <w:szCs w:val="28"/>
        </w:rPr>
        <w:t xml:space="preserve">7.4. </w:t>
      </w:r>
      <w:r w:rsidR="00AD32A2" w:rsidRPr="00AD32A2">
        <w:rPr>
          <w:sz w:val="28"/>
          <w:szCs w:val="28"/>
        </w:rPr>
        <w:t xml:space="preserve">Котировочная комиссия не оценивает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w:t>
      </w:r>
    </w:p>
    <w:p w:rsidR="00AD32A2" w:rsidRPr="00AD32A2" w:rsidRDefault="001E51E2" w:rsidP="001E51E2">
      <w:pPr>
        <w:ind w:firstLine="708"/>
        <w:jc w:val="both"/>
        <w:rPr>
          <w:sz w:val="28"/>
          <w:szCs w:val="28"/>
        </w:rPr>
      </w:pPr>
      <w:r>
        <w:rPr>
          <w:sz w:val="28"/>
          <w:szCs w:val="28"/>
        </w:rPr>
        <w:t xml:space="preserve">7.5. </w:t>
      </w:r>
      <w:r w:rsidR="00AD32A2" w:rsidRPr="00AD32A2">
        <w:rPr>
          <w:sz w:val="28"/>
          <w:szCs w:val="28"/>
        </w:rPr>
        <w:t>По результатам рассмотрения и оценки котировочных заявок Котировочная комиссия составляет Протокол рассмотрения и оценки котировочных заявок.</w:t>
      </w:r>
    </w:p>
    <w:p w:rsidR="00AD32A2" w:rsidRPr="00AD32A2" w:rsidRDefault="001E51E2" w:rsidP="001E51E2">
      <w:pPr>
        <w:ind w:firstLine="708"/>
        <w:jc w:val="both"/>
        <w:rPr>
          <w:sz w:val="28"/>
          <w:szCs w:val="28"/>
        </w:rPr>
      </w:pPr>
      <w:r>
        <w:rPr>
          <w:sz w:val="28"/>
          <w:szCs w:val="28"/>
        </w:rPr>
        <w:t xml:space="preserve">7.6. </w:t>
      </w:r>
      <w:r w:rsidR="00AD32A2" w:rsidRPr="00AD32A2">
        <w:rPr>
          <w:sz w:val="28"/>
          <w:szCs w:val="28"/>
        </w:rPr>
        <w:t xml:space="preserve">Протокол рассмотрения и оценки котировочных заявок должен содержать сведения о заказчике, о существенных условиях контракта, </w:t>
      </w:r>
      <w:proofErr w:type="gramStart"/>
      <w:r w:rsidR="00AD32A2" w:rsidRPr="00AD32A2">
        <w:rPr>
          <w:sz w:val="28"/>
          <w:szCs w:val="28"/>
        </w:rPr>
        <w:t>о</w:t>
      </w:r>
      <w:proofErr w:type="gramEnd"/>
      <w:r w:rsidR="00AD32A2" w:rsidRPr="00AD32A2">
        <w:rPr>
          <w:sz w:val="28"/>
          <w:szCs w:val="28"/>
        </w:rPr>
        <w:t xml:space="preserve"> всех участниках размещения заказа,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о победителе в проведении запроса котировок, об участнике размещения заказа, предложившем в котировочной заявке цену, такую же, как и победитель в проведении запроса котировок, или об участнике размещения заказа, </w:t>
      </w:r>
      <w:proofErr w:type="gramStart"/>
      <w:r w:rsidR="00AD32A2" w:rsidRPr="00AD32A2">
        <w:rPr>
          <w:sz w:val="28"/>
          <w:szCs w:val="28"/>
        </w:rPr>
        <w:t>предложение</w:t>
      </w:r>
      <w:proofErr w:type="gramEnd"/>
      <w:r w:rsidR="00AD32A2" w:rsidRPr="00AD32A2">
        <w:rPr>
          <w:sz w:val="28"/>
          <w:szCs w:val="28"/>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 условий.</w:t>
      </w:r>
    </w:p>
    <w:p w:rsidR="00AD32A2" w:rsidRPr="00AD32A2" w:rsidRDefault="001E51E2" w:rsidP="001E51E2">
      <w:pPr>
        <w:ind w:firstLine="708"/>
        <w:jc w:val="both"/>
        <w:rPr>
          <w:bCs/>
          <w:iCs/>
          <w:sz w:val="28"/>
          <w:szCs w:val="28"/>
        </w:rPr>
      </w:pPr>
      <w:r>
        <w:rPr>
          <w:sz w:val="28"/>
          <w:szCs w:val="28"/>
        </w:rPr>
        <w:t xml:space="preserve">7.7. </w:t>
      </w:r>
      <w:r w:rsidR="00AD32A2" w:rsidRPr="00AD32A2">
        <w:rPr>
          <w:sz w:val="28"/>
          <w:szCs w:val="28"/>
        </w:rPr>
        <w:t>Протокол оценки и сопоставления котировочных заявок должен быть подписан всеми присутствующими членами Котировочной комиссии и Заказчиком в течение дня, следующего после дня окончания проведения оценки и сопоставления котировочных заявок.</w:t>
      </w:r>
    </w:p>
    <w:p w:rsidR="00AD32A2" w:rsidRPr="00AD32A2" w:rsidRDefault="001E51E2" w:rsidP="001E51E2">
      <w:pPr>
        <w:ind w:firstLine="708"/>
        <w:jc w:val="both"/>
        <w:rPr>
          <w:sz w:val="28"/>
          <w:szCs w:val="28"/>
        </w:rPr>
      </w:pPr>
      <w:r>
        <w:rPr>
          <w:sz w:val="28"/>
          <w:szCs w:val="28"/>
        </w:rPr>
        <w:t xml:space="preserve">7.8. </w:t>
      </w:r>
      <w:r w:rsidR="00AD32A2" w:rsidRPr="00AD32A2">
        <w:rPr>
          <w:sz w:val="28"/>
          <w:szCs w:val="28"/>
        </w:rPr>
        <w:t>Любые действия (бездействия) Котировочной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w:t>
      </w:r>
      <w:proofErr w:type="spellStart"/>
      <w:r w:rsidR="00AD32A2" w:rsidRPr="00AD32A2">
        <w:rPr>
          <w:sz w:val="28"/>
          <w:szCs w:val="28"/>
        </w:rPr>
        <w:t>ов</w:t>
      </w:r>
      <w:proofErr w:type="spellEnd"/>
      <w:r w:rsidR="00AD32A2" w:rsidRPr="00AD32A2">
        <w:rPr>
          <w:sz w:val="28"/>
          <w:szCs w:val="28"/>
        </w:rPr>
        <w:t xml:space="preserve">) размещения заказа. В случае такого обжалования Котировочная комиссия обязана: </w:t>
      </w:r>
    </w:p>
    <w:p w:rsidR="00AD32A2" w:rsidRPr="00AD32A2" w:rsidRDefault="001E51E2" w:rsidP="00AD32A2">
      <w:pPr>
        <w:jc w:val="both"/>
        <w:rPr>
          <w:sz w:val="28"/>
          <w:szCs w:val="28"/>
        </w:rPr>
      </w:pPr>
      <w:r>
        <w:rPr>
          <w:sz w:val="28"/>
          <w:szCs w:val="28"/>
        </w:rPr>
        <w:t xml:space="preserve">- </w:t>
      </w:r>
      <w:r w:rsidR="00AD32A2" w:rsidRPr="00AD32A2">
        <w:rPr>
          <w:sz w:val="28"/>
          <w:szCs w:val="28"/>
        </w:rPr>
        <w:t>представить по запросу уполномоченного органа сведения и документы, необходимые для рассмотрения жалобы;</w:t>
      </w:r>
    </w:p>
    <w:p w:rsidR="00AD32A2" w:rsidRPr="00AD32A2" w:rsidRDefault="001E51E2" w:rsidP="00AD32A2">
      <w:pPr>
        <w:jc w:val="both"/>
        <w:rPr>
          <w:sz w:val="28"/>
          <w:szCs w:val="28"/>
        </w:rPr>
      </w:pPr>
      <w:r>
        <w:rPr>
          <w:sz w:val="28"/>
          <w:szCs w:val="28"/>
        </w:rPr>
        <w:lastRenderedPageBreak/>
        <w:t xml:space="preserve">- </w:t>
      </w:r>
      <w:r w:rsidR="00AD32A2" w:rsidRPr="00AD32A2">
        <w:rPr>
          <w:sz w:val="28"/>
          <w:szCs w:val="28"/>
        </w:rPr>
        <w:t>приостановить проведение отдельных процедур размещения заказа до рассмотрения жалобы по существу, в случае получения соответствующего требования от уполномоченного органа;</w:t>
      </w:r>
    </w:p>
    <w:p w:rsidR="00AD32A2" w:rsidRPr="00AD32A2" w:rsidRDefault="001E51E2" w:rsidP="00AD32A2">
      <w:pPr>
        <w:jc w:val="both"/>
        <w:rPr>
          <w:sz w:val="28"/>
          <w:szCs w:val="28"/>
        </w:rPr>
      </w:pPr>
      <w:r>
        <w:rPr>
          <w:sz w:val="28"/>
          <w:szCs w:val="28"/>
        </w:rPr>
        <w:t xml:space="preserve">- </w:t>
      </w:r>
      <w:r w:rsidR="00AD32A2" w:rsidRPr="00AD32A2">
        <w:rPr>
          <w:sz w:val="28"/>
          <w:szCs w:val="28"/>
        </w:rPr>
        <w:t xml:space="preserve">довести до сведения Заказчика информацию о том, что </w:t>
      </w:r>
      <w:bookmarkStart w:id="14" w:name="sub_6005"/>
      <w:r w:rsidR="00AD32A2" w:rsidRPr="00AD32A2">
        <w:rPr>
          <w:sz w:val="28"/>
          <w:szCs w:val="28"/>
        </w:rPr>
        <w:t>Заказчик не вправе заключить государственный или муниципальный контракт до рассмотрения жалобы, при этом срок, установленный для заключения контракта, подлежит продлению на срок рассмотрения жалобы по существу.</w:t>
      </w:r>
      <w:bookmarkStart w:id="15" w:name="_Toc119576826"/>
      <w:bookmarkStart w:id="16" w:name="_Toc117959127"/>
    </w:p>
    <w:p w:rsidR="00AD32A2" w:rsidRPr="00AD32A2" w:rsidRDefault="00AD32A2" w:rsidP="00AD32A2">
      <w:pPr>
        <w:jc w:val="both"/>
        <w:rPr>
          <w:sz w:val="28"/>
          <w:szCs w:val="28"/>
          <w:lang w:eastAsia="x-none"/>
        </w:rPr>
      </w:pPr>
    </w:p>
    <w:p w:rsidR="00AD32A2" w:rsidRPr="001E51E2" w:rsidRDefault="001E51E2" w:rsidP="001E51E2">
      <w:pPr>
        <w:jc w:val="center"/>
        <w:rPr>
          <w:b/>
          <w:sz w:val="28"/>
          <w:szCs w:val="28"/>
          <w:lang w:eastAsia="x-none"/>
        </w:rPr>
      </w:pPr>
      <w:r w:rsidRPr="001E51E2">
        <w:rPr>
          <w:b/>
          <w:sz w:val="28"/>
          <w:szCs w:val="28"/>
        </w:rPr>
        <w:t xml:space="preserve">8. </w:t>
      </w:r>
      <w:r w:rsidR="00AD32A2" w:rsidRPr="001E51E2">
        <w:rPr>
          <w:b/>
          <w:sz w:val="28"/>
          <w:szCs w:val="28"/>
        </w:rPr>
        <w:t>Особенности работы Котировочной комиссии при размещении заказов путем запроса котировок в целях оказания гуманитарной помощи либо ликвидации последствий чрезвычайных ситуаций природного или техногенного характера</w:t>
      </w:r>
      <w:bookmarkEnd w:id="15"/>
      <w:bookmarkEnd w:id="16"/>
    </w:p>
    <w:p w:rsidR="00AD32A2" w:rsidRPr="00AD32A2" w:rsidRDefault="001E51E2" w:rsidP="001E51E2">
      <w:pPr>
        <w:ind w:firstLine="708"/>
        <w:jc w:val="both"/>
        <w:rPr>
          <w:sz w:val="28"/>
          <w:szCs w:val="28"/>
        </w:rPr>
      </w:pPr>
      <w:r>
        <w:rPr>
          <w:sz w:val="28"/>
          <w:szCs w:val="28"/>
        </w:rPr>
        <w:t xml:space="preserve">8.1. </w:t>
      </w:r>
      <w:r w:rsidR="00AD32A2" w:rsidRPr="00AD32A2">
        <w:rPr>
          <w:sz w:val="28"/>
          <w:szCs w:val="28"/>
        </w:rPr>
        <w:t xml:space="preserve">К работе Котировочной комиссии при размещении заказов путем запроса котировок в целях оказания гуманитарной помощи либо ликвидации последствий чрезвычайных ситуаций природного или техногенного характера применяются правила Раздела </w:t>
      </w:r>
      <w:r w:rsidR="00AD32A2" w:rsidRPr="00AD32A2">
        <w:rPr>
          <w:sz w:val="28"/>
          <w:szCs w:val="28"/>
        </w:rPr>
        <w:fldChar w:fldCharType="begin"/>
      </w:r>
      <w:r w:rsidR="00AD32A2" w:rsidRPr="00AD32A2">
        <w:rPr>
          <w:sz w:val="28"/>
          <w:szCs w:val="28"/>
        </w:rPr>
        <w:instrText xml:space="preserve"> REF _Ref119371681 \r \h  \* MERGEFORMAT </w:instrText>
      </w:r>
      <w:r w:rsidR="00AD32A2" w:rsidRPr="00AD32A2">
        <w:rPr>
          <w:sz w:val="28"/>
          <w:szCs w:val="28"/>
        </w:rPr>
      </w:r>
      <w:r w:rsidR="00AD32A2" w:rsidRPr="00AD32A2">
        <w:rPr>
          <w:sz w:val="28"/>
          <w:szCs w:val="28"/>
        </w:rPr>
        <w:fldChar w:fldCharType="separate"/>
      </w:r>
      <w:r w:rsidR="000E79E3">
        <w:rPr>
          <w:sz w:val="28"/>
          <w:szCs w:val="28"/>
        </w:rPr>
        <w:t>0</w:t>
      </w:r>
      <w:r w:rsidR="00AD32A2" w:rsidRPr="00AD32A2">
        <w:rPr>
          <w:sz w:val="28"/>
          <w:szCs w:val="28"/>
        </w:rPr>
        <w:fldChar w:fldCharType="end"/>
      </w:r>
      <w:r w:rsidR="00AD32A2" w:rsidRPr="00AD32A2">
        <w:rPr>
          <w:sz w:val="28"/>
          <w:szCs w:val="28"/>
        </w:rPr>
        <w:t xml:space="preserve"> с учетом особенностей, предусмотренных настоящим Разделом.</w:t>
      </w:r>
    </w:p>
    <w:p w:rsidR="00AD32A2" w:rsidRPr="00AD32A2" w:rsidRDefault="001E51E2" w:rsidP="001E51E2">
      <w:pPr>
        <w:ind w:firstLine="708"/>
        <w:jc w:val="both"/>
        <w:rPr>
          <w:sz w:val="28"/>
          <w:szCs w:val="28"/>
        </w:rPr>
      </w:pPr>
      <w:r>
        <w:rPr>
          <w:sz w:val="28"/>
          <w:szCs w:val="28"/>
        </w:rPr>
        <w:t xml:space="preserve">8.2. </w:t>
      </w:r>
      <w:r w:rsidR="00AD32A2" w:rsidRPr="00AD32A2">
        <w:rPr>
          <w:sz w:val="28"/>
          <w:szCs w:val="28"/>
        </w:rPr>
        <w:t>Котировочная комиссия в течение десяти дней со дня истечения срока представления заявок на участие в предварительном отборе рассматривает представленные участниками размещения заказа заявки на участие в предварительном отборе.</w:t>
      </w:r>
    </w:p>
    <w:p w:rsidR="00AD32A2" w:rsidRPr="00AD32A2" w:rsidRDefault="001E51E2" w:rsidP="001E51E2">
      <w:pPr>
        <w:ind w:firstLine="708"/>
        <w:jc w:val="both"/>
        <w:rPr>
          <w:sz w:val="28"/>
          <w:szCs w:val="28"/>
        </w:rPr>
      </w:pPr>
      <w:bookmarkStart w:id="17" w:name="_Ref117881665"/>
      <w:r>
        <w:rPr>
          <w:sz w:val="28"/>
          <w:szCs w:val="28"/>
        </w:rPr>
        <w:t xml:space="preserve">8.3. </w:t>
      </w:r>
      <w:r w:rsidR="00AD32A2" w:rsidRPr="00AD32A2">
        <w:rPr>
          <w:sz w:val="28"/>
          <w:szCs w:val="28"/>
        </w:rPr>
        <w:t>На основании результатов рассмотрения заявок на участие в предварительном отборе Котировочная комиссия составляет Перечень поставщиков и принимает решение о включении или об отказе во включении участника размещения заказа в Перечень поставщиков.</w:t>
      </w:r>
      <w:bookmarkEnd w:id="17"/>
    </w:p>
    <w:p w:rsidR="00AD32A2" w:rsidRPr="00AD32A2" w:rsidRDefault="001E51E2" w:rsidP="001E51E2">
      <w:pPr>
        <w:ind w:firstLine="708"/>
        <w:jc w:val="both"/>
        <w:rPr>
          <w:sz w:val="28"/>
          <w:szCs w:val="28"/>
        </w:rPr>
      </w:pPr>
      <w:r>
        <w:rPr>
          <w:sz w:val="28"/>
          <w:szCs w:val="28"/>
        </w:rPr>
        <w:t xml:space="preserve">8.4. </w:t>
      </w:r>
      <w:r w:rsidR="00AD32A2" w:rsidRPr="00AD32A2">
        <w:rPr>
          <w:sz w:val="28"/>
          <w:szCs w:val="28"/>
        </w:rPr>
        <w:t>По результатам рассмотрения заявок на участие в предварительном отборе должен быть оформлен Протокол рассмотрения заявок на участие в предварительном отборе.</w:t>
      </w:r>
    </w:p>
    <w:p w:rsidR="00AD32A2" w:rsidRPr="00AD32A2" w:rsidRDefault="001E51E2" w:rsidP="001E51E2">
      <w:pPr>
        <w:ind w:firstLine="708"/>
        <w:jc w:val="both"/>
        <w:rPr>
          <w:sz w:val="28"/>
          <w:szCs w:val="28"/>
        </w:rPr>
      </w:pPr>
      <w:r>
        <w:rPr>
          <w:sz w:val="28"/>
          <w:szCs w:val="28"/>
        </w:rPr>
        <w:t xml:space="preserve">8.5. </w:t>
      </w:r>
      <w:r w:rsidR="00AD32A2" w:rsidRPr="00AD32A2">
        <w:rPr>
          <w:sz w:val="28"/>
          <w:szCs w:val="28"/>
        </w:rPr>
        <w:t xml:space="preserve">Протокол рассмотрения заявок на участие в предварительном отборе содержит сведения об участниках размещения заказа, подавших заявки на участие в предварительном отборе и о принятом в соответствии с подпунктом. </w:t>
      </w:r>
      <w:r w:rsidR="00AD32A2" w:rsidRPr="00AD32A2">
        <w:rPr>
          <w:sz w:val="28"/>
          <w:szCs w:val="28"/>
        </w:rPr>
        <w:fldChar w:fldCharType="begin"/>
      </w:r>
      <w:r w:rsidR="00AD32A2" w:rsidRPr="00AD32A2">
        <w:rPr>
          <w:sz w:val="28"/>
          <w:szCs w:val="28"/>
        </w:rPr>
        <w:instrText xml:space="preserve"> REF _Ref117881665 \r \h  \* MERGEFORMAT </w:instrText>
      </w:r>
      <w:r w:rsidR="00AD32A2" w:rsidRPr="00AD32A2">
        <w:rPr>
          <w:sz w:val="28"/>
          <w:szCs w:val="28"/>
        </w:rPr>
      </w:r>
      <w:r w:rsidR="00AD32A2" w:rsidRPr="00AD32A2">
        <w:rPr>
          <w:sz w:val="28"/>
          <w:szCs w:val="28"/>
        </w:rPr>
        <w:fldChar w:fldCharType="separate"/>
      </w:r>
      <w:r w:rsidR="000E79E3">
        <w:rPr>
          <w:sz w:val="28"/>
          <w:szCs w:val="28"/>
        </w:rPr>
        <w:t>0</w:t>
      </w:r>
      <w:r w:rsidR="00AD32A2" w:rsidRPr="00AD32A2">
        <w:rPr>
          <w:sz w:val="28"/>
          <w:szCs w:val="28"/>
        </w:rPr>
        <w:fldChar w:fldCharType="end"/>
      </w:r>
      <w:r w:rsidR="00AD32A2" w:rsidRPr="00AD32A2">
        <w:rPr>
          <w:sz w:val="28"/>
          <w:szCs w:val="28"/>
        </w:rPr>
        <w:t xml:space="preserve"> настоящего Положения решении в отношении участников размещения заказа. </w:t>
      </w:r>
    </w:p>
    <w:p w:rsidR="00AD32A2" w:rsidRPr="00AD32A2" w:rsidRDefault="001E51E2" w:rsidP="001E51E2">
      <w:pPr>
        <w:ind w:firstLine="708"/>
        <w:jc w:val="both"/>
        <w:rPr>
          <w:sz w:val="28"/>
          <w:szCs w:val="28"/>
        </w:rPr>
      </w:pPr>
      <w:r>
        <w:rPr>
          <w:sz w:val="28"/>
          <w:szCs w:val="28"/>
        </w:rPr>
        <w:t xml:space="preserve">8.6. </w:t>
      </w:r>
      <w:r w:rsidR="00AD32A2" w:rsidRPr="00AD32A2">
        <w:rPr>
          <w:sz w:val="28"/>
          <w:szCs w:val="28"/>
        </w:rPr>
        <w:t>Котировочная комиссия в течение дня, следующего за днем окончания срока подачи котировочных заявок, рассматривает и оценивает котировочные заявки, полученные от участников размещения заказа, входящих в Перечень поставщиков.</w:t>
      </w:r>
    </w:p>
    <w:p w:rsidR="00AD32A2" w:rsidRPr="00AD32A2" w:rsidRDefault="001E51E2" w:rsidP="001E51E2">
      <w:pPr>
        <w:ind w:firstLine="708"/>
        <w:jc w:val="both"/>
        <w:rPr>
          <w:sz w:val="28"/>
          <w:szCs w:val="28"/>
        </w:rPr>
      </w:pPr>
      <w:r>
        <w:rPr>
          <w:sz w:val="28"/>
          <w:szCs w:val="28"/>
        </w:rPr>
        <w:t xml:space="preserve">8.7. </w:t>
      </w:r>
      <w:r w:rsidR="00AD32A2" w:rsidRPr="00AD32A2">
        <w:rPr>
          <w:sz w:val="28"/>
          <w:szCs w:val="28"/>
        </w:rPr>
        <w:t>Котировочная комиссия на основании результатов рассмотрения котировочных заявок принимает решение о соответствии или несоответствии котировочной заявки требованиям, указанным в запросе котировок. При этом решение о несоответствии котировочной заявки таким требованиям не может быть принято только на основании несоответствия количества товаров, объема работ, услуг, указанных в запросе котировок, количеству товаров, объему работ, услуг, указанным в котировочной заявке.</w:t>
      </w:r>
    </w:p>
    <w:p w:rsidR="00AD32A2" w:rsidRPr="00AD32A2" w:rsidRDefault="001E51E2" w:rsidP="001E51E2">
      <w:pPr>
        <w:ind w:firstLine="708"/>
        <w:jc w:val="both"/>
        <w:rPr>
          <w:sz w:val="28"/>
          <w:szCs w:val="28"/>
        </w:rPr>
      </w:pPr>
      <w:r>
        <w:rPr>
          <w:sz w:val="28"/>
          <w:szCs w:val="28"/>
        </w:rPr>
        <w:lastRenderedPageBreak/>
        <w:t xml:space="preserve">8.8. </w:t>
      </w:r>
      <w:r w:rsidR="00AD32A2" w:rsidRPr="00AD32A2">
        <w:rPr>
          <w:sz w:val="28"/>
          <w:szCs w:val="28"/>
        </w:rPr>
        <w:t xml:space="preserve">На основании результатов рассмотрения и оценки котировочных заявок Котировочная комиссия каждой котировочной заявке, по мере увеличения предложенной в котировочных заявках цены контракта, присваивает порядковый номер. При этом сначала порядковые номера присваиваются котировочным заявкам, в которых предусмотрено не менее тридцати процентов количества товаров, объема работ, услуг, указанных в извещении о проведении запроса котировок. </w:t>
      </w:r>
    </w:p>
    <w:p w:rsidR="00AD32A2" w:rsidRPr="00AD32A2" w:rsidRDefault="001E51E2" w:rsidP="001E51E2">
      <w:pPr>
        <w:ind w:firstLine="708"/>
        <w:jc w:val="both"/>
        <w:rPr>
          <w:sz w:val="28"/>
          <w:szCs w:val="28"/>
        </w:rPr>
      </w:pPr>
      <w:r>
        <w:rPr>
          <w:sz w:val="28"/>
          <w:szCs w:val="28"/>
        </w:rPr>
        <w:t xml:space="preserve">8.9. </w:t>
      </w:r>
      <w:proofErr w:type="gramStart"/>
      <w:r w:rsidR="00AD32A2" w:rsidRPr="00AD32A2">
        <w:rPr>
          <w:sz w:val="28"/>
          <w:szCs w:val="28"/>
        </w:rPr>
        <w:t>Первый номер Котировочная комиссия присваивает котировочной заявке, в которой предусмотрено не менее тридцати процентов количества товаров, объема работ, услуг, указанных в извещении о проведении запроса котировок (при наличии котировочных заявок, в которых предусмотрено не менее тридцати процентов количества товаров, объема работ, услуг, указанных в извещении о проведении запроса котировок) и в которой предложена наиболее низкая цена контракта.</w:t>
      </w:r>
      <w:proofErr w:type="gramEnd"/>
      <w:r w:rsidR="00AD32A2" w:rsidRPr="00AD32A2">
        <w:rPr>
          <w:sz w:val="28"/>
          <w:szCs w:val="28"/>
        </w:rPr>
        <w:t xml:space="preserve"> Если предложения о цене контракта, содержащиеся в котировочных заявках, совпадают, первый номер присваивается котировочной заявке, которая была получена заказчиком раньше остальных котировочных заявок.</w:t>
      </w:r>
    </w:p>
    <w:p w:rsidR="00AD32A2" w:rsidRPr="00AD32A2" w:rsidRDefault="002130E7" w:rsidP="002130E7">
      <w:pPr>
        <w:ind w:firstLine="708"/>
        <w:jc w:val="both"/>
        <w:rPr>
          <w:sz w:val="28"/>
          <w:szCs w:val="28"/>
        </w:rPr>
      </w:pPr>
      <w:r>
        <w:rPr>
          <w:sz w:val="28"/>
          <w:szCs w:val="28"/>
        </w:rPr>
        <w:t xml:space="preserve">8.10. </w:t>
      </w:r>
      <w:r w:rsidR="00AD32A2" w:rsidRPr="00AD32A2">
        <w:rPr>
          <w:sz w:val="28"/>
          <w:szCs w:val="28"/>
        </w:rPr>
        <w:t>По результатам рассмотрения и оценки котировочных заявок Котировочная комиссия составляет Протокол, в котором должны содержаться сведения о заказчике, существенных условиях контракта, перечень котировочных заявок в соответствии с присвоенными им порядковыми номерами, сведения обо всех участниках размещения заказа, подавших котировочные заявки.</w:t>
      </w:r>
      <w:bookmarkStart w:id="18" w:name="_Toc119576827"/>
      <w:bookmarkStart w:id="19" w:name="_Toc118454383"/>
      <w:bookmarkEnd w:id="14"/>
    </w:p>
    <w:p w:rsidR="00AD32A2" w:rsidRPr="00AD32A2" w:rsidRDefault="00AD32A2" w:rsidP="00AD32A2">
      <w:pPr>
        <w:jc w:val="both"/>
        <w:rPr>
          <w:sz w:val="28"/>
          <w:szCs w:val="28"/>
          <w:lang w:eastAsia="x-none"/>
        </w:rPr>
      </w:pPr>
    </w:p>
    <w:p w:rsidR="00AD32A2" w:rsidRPr="002130E7" w:rsidRDefault="002130E7" w:rsidP="002130E7">
      <w:pPr>
        <w:jc w:val="center"/>
        <w:rPr>
          <w:b/>
          <w:sz w:val="28"/>
          <w:szCs w:val="28"/>
        </w:rPr>
      </w:pPr>
      <w:r>
        <w:rPr>
          <w:b/>
          <w:sz w:val="28"/>
          <w:szCs w:val="28"/>
        </w:rPr>
        <w:t>9</w:t>
      </w:r>
      <w:r w:rsidR="00AD32A2" w:rsidRPr="002130E7">
        <w:rPr>
          <w:b/>
          <w:sz w:val="28"/>
          <w:szCs w:val="28"/>
        </w:rPr>
        <w:t>.</w:t>
      </w:r>
      <w:r>
        <w:rPr>
          <w:b/>
          <w:sz w:val="28"/>
          <w:szCs w:val="28"/>
        </w:rPr>
        <w:t xml:space="preserve"> </w:t>
      </w:r>
      <w:r w:rsidR="00AD32A2" w:rsidRPr="002130E7">
        <w:rPr>
          <w:b/>
          <w:sz w:val="28"/>
          <w:szCs w:val="28"/>
        </w:rPr>
        <w:t>Порядок проведения заседаний Котировочной комиссии</w:t>
      </w:r>
      <w:bookmarkEnd w:id="18"/>
      <w:bookmarkEnd w:id="19"/>
    </w:p>
    <w:p w:rsidR="00AD32A2" w:rsidRPr="00AD32A2" w:rsidRDefault="002130E7" w:rsidP="002130E7">
      <w:pPr>
        <w:ind w:firstLine="708"/>
        <w:jc w:val="both"/>
        <w:rPr>
          <w:sz w:val="28"/>
          <w:szCs w:val="28"/>
        </w:rPr>
      </w:pPr>
      <w:r>
        <w:rPr>
          <w:sz w:val="28"/>
          <w:szCs w:val="28"/>
        </w:rPr>
        <w:t xml:space="preserve">9.1. </w:t>
      </w:r>
      <w:r w:rsidR="00AD32A2" w:rsidRPr="00AD32A2">
        <w:rPr>
          <w:sz w:val="28"/>
          <w:szCs w:val="28"/>
        </w:rPr>
        <w:t>Секретарь Котировочной комиссии, в случае если он утвержден решением Заказчика о создании Котировочной комиссии, или другой уполномоченный Председателем член Котировочной комиссии, не позднее, чем за 2  дня до дня проведения заседания Котировочной комиссии уведомляет членов Котировочной комиссии о времени и месте проведения заседания Котировочной комиссии.</w:t>
      </w:r>
    </w:p>
    <w:p w:rsidR="00AD32A2" w:rsidRPr="00AD32A2" w:rsidRDefault="002130E7" w:rsidP="00AD32A2">
      <w:pPr>
        <w:jc w:val="both"/>
        <w:rPr>
          <w:sz w:val="28"/>
          <w:szCs w:val="28"/>
        </w:rPr>
      </w:pPr>
      <w:r>
        <w:rPr>
          <w:sz w:val="28"/>
          <w:szCs w:val="28"/>
        </w:rPr>
        <w:tab/>
        <w:t>9.2. З</w:t>
      </w:r>
      <w:r w:rsidR="00AD32A2" w:rsidRPr="00AD32A2">
        <w:rPr>
          <w:sz w:val="28"/>
          <w:szCs w:val="28"/>
        </w:rPr>
        <w:t>аседания Котировочной комиссии открываются и закрываются Председателем Котировочной комиссии.</w:t>
      </w:r>
    </w:p>
    <w:p w:rsidR="00AD32A2" w:rsidRPr="00AD32A2" w:rsidRDefault="002130E7" w:rsidP="002130E7">
      <w:pPr>
        <w:ind w:firstLine="708"/>
        <w:jc w:val="both"/>
        <w:rPr>
          <w:sz w:val="28"/>
          <w:szCs w:val="28"/>
        </w:rPr>
      </w:pPr>
      <w:bookmarkStart w:id="20" w:name="_Ref119321980"/>
      <w:r>
        <w:rPr>
          <w:sz w:val="28"/>
          <w:szCs w:val="28"/>
        </w:rPr>
        <w:t xml:space="preserve">9.3. </w:t>
      </w:r>
      <w:r w:rsidR="00AD32A2" w:rsidRPr="00AD32A2">
        <w:rPr>
          <w:sz w:val="28"/>
          <w:szCs w:val="28"/>
        </w:rPr>
        <w:t xml:space="preserve">Котировочная комиссия может привлекать для рассмотрения, оценки и сопоставления котировочных заявок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Котировочной комиссии, но могут быть включены в состав Котировочной комиссии по решению Заказчика. </w:t>
      </w:r>
      <w:proofErr w:type="gramStart"/>
      <w:r w:rsidR="00AD32A2" w:rsidRPr="00AD32A2">
        <w:rPr>
          <w:sz w:val="28"/>
          <w:szCs w:val="28"/>
        </w:rPr>
        <w:t xml:space="preserve">Экспертами не могу быть лица, которые лично заинтересованы в результатах размещения заказа (в том числе физические лица, подавшие заявки на участие в запросе котировок либо состоящие в штате организаций, подавших указанные заявки), либо </w:t>
      </w:r>
      <w:r w:rsidR="00AD32A2" w:rsidRPr="00AD32A2">
        <w:rPr>
          <w:sz w:val="28"/>
          <w:szCs w:val="28"/>
        </w:rPr>
        <w:lastRenderedPageBreak/>
        <w:t>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w:t>
      </w:r>
      <w:proofErr w:type="gramEnd"/>
      <w:r w:rsidR="00AD32A2" w:rsidRPr="00AD32A2">
        <w:rPr>
          <w:sz w:val="28"/>
          <w:szCs w:val="28"/>
        </w:rPr>
        <w:t xml:space="preserve"> заказа). Эксперты представляют в Котировочную комиссию свои экспертные заключения по вопросам, поставленным перед ними Котировочной комиссией. Мнение эксперта, изложенное в экспертном заключении, носит рекомендательный характер и не является обязательным для Котировочной комиссии. Экспертное заключение оформляется письменно и прикладывается к Протоколу рассмотрения и оценки котировочных заявок или  Протоколу рассмотрения заявок на участие в предварительном отборе, в зависимости от того по какому поводу оно проводилось.</w:t>
      </w:r>
      <w:bookmarkEnd w:id="20"/>
    </w:p>
    <w:p w:rsidR="00AD32A2" w:rsidRPr="00AD32A2" w:rsidRDefault="00C001A5" w:rsidP="00C001A5">
      <w:pPr>
        <w:ind w:firstLine="708"/>
        <w:jc w:val="both"/>
        <w:rPr>
          <w:sz w:val="28"/>
          <w:szCs w:val="28"/>
        </w:rPr>
      </w:pPr>
      <w:r>
        <w:rPr>
          <w:sz w:val="28"/>
          <w:szCs w:val="28"/>
        </w:rPr>
        <w:t xml:space="preserve">9.4. </w:t>
      </w:r>
      <w:r w:rsidR="00AD32A2" w:rsidRPr="00AD32A2">
        <w:rPr>
          <w:sz w:val="28"/>
          <w:szCs w:val="28"/>
        </w:rPr>
        <w:t>Секретарь Котировочной комиссии, в случае если он утвержден решением Заказчика о создании Котировочной комиссии, или другой уполномоченный Председателем член Котировочной комиссии, в ходе проведения заседаний Котировочной комиссии ведет Протокол рассмотрения и оценки котировочных заявок и Протокол рассмотрения заявок на участие в предварительном отборе.</w:t>
      </w:r>
    </w:p>
    <w:p w:rsidR="00AD32A2" w:rsidRPr="00AD32A2" w:rsidRDefault="00C001A5" w:rsidP="00C001A5">
      <w:pPr>
        <w:ind w:firstLine="708"/>
        <w:jc w:val="both"/>
        <w:rPr>
          <w:sz w:val="28"/>
          <w:szCs w:val="28"/>
        </w:rPr>
      </w:pPr>
      <w:r>
        <w:rPr>
          <w:sz w:val="28"/>
          <w:szCs w:val="28"/>
        </w:rPr>
        <w:t xml:space="preserve">9.5. </w:t>
      </w:r>
      <w:r w:rsidR="00AD32A2" w:rsidRPr="00AD32A2">
        <w:rPr>
          <w:sz w:val="28"/>
          <w:szCs w:val="28"/>
        </w:rPr>
        <w:t xml:space="preserve">Заказчик обязан организовать материально-техническое обеспечение деятельности Котировочной комиссии, в том числе предоставить удобное для целей проведения котировочных процедур помещение, средства доступа в сеть Интернет, оргтехнику и канцелярию. </w:t>
      </w:r>
    </w:p>
    <w:p w:rsidR="00AD32A2" w:rsidRPr="00AD32A2" w:rsidRDefault="00AD32A2" w:rsidP="00AD32A2">
      <w:pPr>
        <w:jc w:val="both"/>
        <w:rPr>
          <w:sz w:val="28"/>
          <w:szCs w:val="28"/>
        </w:rPr>
      </w:pPr>
    </w:p>
    <w:p w:rsidR="00AD32A2" w:rsidRPr="00C001A5" w:rsidRDefault="00C001A5" w:rsidP="00C001A5">
      <w:pPr>
        <w:jc w:val="center"/>
        <w:rPr>
          <w:b/>
          <w:sz w:val="28"/>
          <w:szCs w:val="28"/>
        </w:rPr>
      </w:pPr>
      <w:bookmarkStart w:id="21" w:name="_Toc119576828"/>
      <w:bookmarkStart w:id="22" w:name="_Toc118454384"/>
      <w:bookmarkStart w:id="23" w:name="_Toc117854050"/>
      <w:r>
        <w:rPr>
          <w:b/>
          <w:sz w:val="28"/>
          <w:szCs w:val="28"/>
        </w:rPr>
        <w:t>10</w:t>
      </w:r>
      <w:r w:rsidR="00AD32A2" w:rsidRPr="00C001A5">
        <w:rPr>
          <w:b/>
          <w:sz w:val="28"/>
          <w:szCs w:val="28"/>
        </w:rPr>
        <w:t>.</w:t>
      </w:r>
      <w:r>
        <w:rPr>
          <w:b/>
          <w:sz w:val="28"/>
          <w:szCs w:val="28"/>
        </w:rPr>
        <w:t xml:space="preserve"> </w:t>
      </w:r>
      <w:r w:rsidR="00AD32A2" w:rsidRPr="00C001A5">
        <w:rPr>
          <w:b/>
          <w:sz w:val="28"/>
          <w:szCs w:val="28"/>
        </w:rPr>
        <w:t>Ответственность членов Котировочной комиссии</w:t>
      </w:r>
      <w:bookmarkEnd w:id="21"/>
      <w:bookmarkEnd w:id="22"/>
      <w:bookmarkEnd w:id="23"/>
    </w:p>
    <w:p w:rsidR="00AD32A2" w:rsidRPr="00AD32A2" w:rsidRDefault="00C001A5" w:rsidP="00C001A5">
      <w:pPr>
        <w:ind w:firstLine="708"/>
        <w:jc w:val="both"/>
        <w:rPr>
          <w:sz w:val="28"/>
          <w:szCs w:val="28"/>
        </w:rPr>
      </w:pPr>
      <w:r>
        <w:rPr>
          <w:sz w:val="28"/>
          <w:szCs w:val="28"/>
        </w:rPr>
        <w:t xml:space="preserve">10.1. </w:t>
      </w:r>
      <w:r w:rsidR="00AD32A2" w:rsidRPr="00AD32A2">
        <w:rPr>
          <w:sz w:val="28"/>
          <w:szCs w:val="28"/>
        </w:rPr>
        <w:t>Члены Котировочной комиссии, виновные в нарушении законодательства Российской Федерации о размещении заказов на поставки товаров, выполнение работ, оказание услуг для государственных или муниципальных нужд,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AD32A2" w:rsidRPr="00AD32A2" w:rsidRDefault="00C001A5" w:rsidP="00C001A5">
      <w:pPr>
        <w:ind w:firstLine="708"/>
        <w:jc w:val="both"/>
        <w:rPr>
          <w:sz w:val="28"/>
          <w:szCs w:val="28"/>
        </w:rPr>
      </w:pPr>
      <w:r>
        <w:rPr>
          <w:sz w:val="28"/>
          <w:szCs w:val="28"/>
        </w:rPr>
        <w:t xml:space="preserve">10.2. </w:t>
      </w:r>
      <w:r w:rsidR="00AD32A2" w:rsidRPr="00AD32A2">
        <w:rPr>
          <w:sz w:val="28"/>
          <w:szCs w:val="28"/>
        </w:rPr>
        <w:t>Член Котировочной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Заказчика, а также по представлению или предписанию органа, уполномоченного на осуществление контроля в сфере размещения заказов, выданному Заказчику названным органом.</w:t>
      </w:r>
    </w:p>
    <w:p w:rsidR="00AD32A2" w:rsidRPr="00AD32A2" w:rsidRDefault="00C001A5" w:rsidP="00C001A5">
      <w:pPr>
        <w:ind w:firstLine="708"/>
        <w:jc w:val="both"/>
        <w:rPr>
          <w:sz w:val="28"/>
          <w:szCs w:val="28"/>
        </w:rPr>
      </w:pPr>
      <w:r>
        <w:rPr>
          <w:sz w:val="28"/>
          <w:szCs w:val="28"/>
        </w:rPr>
        <w:t xml:space="preserve">10.3. </w:t>
      </w:r>
      <w:r w:rsidR="00AD32A2" w:rsidRPr="00AD32A2">
        <w:rPr>
          <w:sz w:val="28"/>
          <w:szCs w:val="28"/>
        </w:rPr>
        <w:t xml:space="preserve">Члены Котировочной комиссии и привлеченные Котировочной комиссией эксперты не вправе распространять сведения, составляющие государственную, служебную или коммерческую тайну, ставшие известными им в ходе размещения заказа путем проведения запроса котировок. </w:t>
      </w:r>
    </w:p>
    <w:p w:rsidR="00AD32A2" w:rsidRPr="00AD32A2" w:rsidRDefault="00AD32A2" w:rsidP="00AD32A2">
      <w:pPr>
        <w:jc w:val="both"/>
        <w:rPr>
          <w:sz w:val="28"/>
          <w:szCs w:val="28"/>
        </w:rPr>
      </w:pPr>
    </w:p>
    <w:p w:rsidR="00AD32A2" w:rsidRPr="00AD32A2" w:rsidRDefault="00AD32A2" w:rsidP="00AD32A2">
      <w:pPr>
        <w:jc w:val="both"/>
        <w:rPr>
          <w:sz w:val="28"/>
          <w:szCs w:val="28"/>
        </w:rPr>
      </w:pPr>
    </w:p>
    <w:p w:rsidR="00AD32A2" w:rsidRPr="00AD32A2" w:rsidRDefault="00AD32A2" w:rsidP="00AD32A2">
      <w:pPr>
        <w:jc w:val="both"/>
        <w:rPr>
          <w:sz w:val="28"/>
          <w:szCs w:val="28"/>
        </w:rPr>
      </w:pPr>
    </w:p>
    <w:p w:rsidR="00C50B5A" w:rsidRPr="00AD32A2" w:rsidRDefault="00C50B5A" w:rsidP="00AD32A2">
      <w:pPr>
        <w:jc w:val="both"/>
        <w:rPr>
          <w:sz w:val="28"/>
          <w:szCs w:val="28"/>
        </w:rPr>
      </w:pPr>
    </w:p>
    <w:sectPr w:rsidR="00C50B5A" w:rsidRPr="00AD32A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8E" w:rsidRDefault="0064268E" w:rsidP="000E79E3">
      <w:r>
        <w:separator/>
      </w:r>
    </w:p>
  </w:endnote>
  <w:endnote w:type="continuationSeparator" w:id="0">
    <w:p w:rsidR="0064268E" w:rsidRDefault="0064268E" w:rsidP="000E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8E" w:rsidRDefault="0064268E" w:rsidP="000E79E3">
      <w:r>
        <w:separator/>
      </w:r>
    </w:p>
  </w:footnote>
  <w:footnote w:type="continuationSeparator" w:id="0">
    <w:p w:rsidR="0064268E" w:rsidRDefault="0064268E" w:rsidP="000E7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983240"/>
      <w:docPartObj>
        <w:docPartGallery w:val="Page Numbers (Top of Page)"/>
        <w:docPartUnique/>
      </w:docPartObj>
    </w:sdtPr>
    <w:sdtContent>
      <w:p w:rsidR="000E79E3" w:rsidRDefault="000E79E3">
        <w:pPr>
          <w:pStyle w:val="af8"/>
          <w:jc w:val="center"/>
        </w:pPr>
        <w:r>
          <w:fldChar w:fldCharType="begin"/>
        </w:r>
        <w:r>
          <w:instrText>PAGE   \* MERGEFORMAT</w:instrText>
        </w:r>
        <w:r>
          <w:fldChar w:fldCharType="separate"/>
        </w:r>
        <w:r>
          <w:rPr>
            <w:noProof/>
          </w:rPr>
          <w:t>3</w:t>
        </w:r>
        <w:r>
          <w:fldChar w:fldCharType="end"/>
        </w:r>
      </w:p>
    </w:sdtContent>
  </w:sdt>
  <w:p w:rsidR="000E79E3" w:rsidRDefault="000E79E3">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113F"/>
    <w:multiLevelType w:val="multilevel"/>
    <w:tmpl w:val="C3EA7904"/>
    <w:lvl w:ilvl="0">
      <w:start w:val="4"/>
      <w:numFmt w:val="decimal"/>
      <w:lvlText w:val="%1"/>
      <w:lvlJc w:val="left"/>
      <w:pPr>
        <w:ind w:left="360" w:hanging="360"/>
      </w:pPr>
    </w:lvl>
    <w:lvl w:ilvl="1">
      <w:start w:val="2"/>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448" w:hanging="720"/>
      </w:pPr>
    </w:lvl>
    <w:lvl w:ilvl="4">
      <w:start w:val="1"/>
      <w:numFmt w:val="decimal"/>
      <w:lvlText w:val="%1.%2.%3.%4.%5"/>
      <w:lvlJc w:val="left"/>
      <w:pPr>
        <w:ind w:left="3384" w:hanging="1080"/>
      </w:pPr>
    </w:lvl>
    <w:lvl w:ilvl="5">
      <w:start w:val="1"/>
      <w:numFmt w:val="decimal"/>
      <w:lvlText w:val="%1.%2.%3.%4.%5.%6"/>
      <w:lvlJc w:val="left"/>
      <w:pPr>
        <w:ind w:left="3960" w:hanging="1080"/>
      </w:pPr>
    </w:lvl>
    <w:lvl w:ilvl="6">
      <w:start w:val="1"/>
      <w:numFmt w:val="decimal"/>
      <w:lvlText w:val="%1.%2.%3.%4.%5.%6.%7"/>
      <w:lvlJc w:val="left"/>
      <w:pPr>
        <w:ind w:left="4896" w:hanging="1440"/>
      </w:pPr>
    </w:lvl>
    <w:lvl w:ilvl="7">
      <w:start w:val="1"/>
      <w:numFmt w:val="decimal"/>
      <w:lvlText w:val="%1.%2.%3.%4.%5.%6.%7.%8"/>
      <w:lvlJc w:val="left"/>
      <w:pPr>
        <w:ind w:left="5472" w:hanging="1440"/>
      </w:pPr>
    </w:lvl>
    <w:lvl w:ilvl="8">
      <w:start w:val="1"/>
      <w:numFmt w:val="decimal"/>
      <w:lvlText w:val="%1.%2.%3.%4.%5.%6.%7.%8.%9"/>
      <w:lvlJc w:val="left"/>
      <w:pPr>
        <w:ind w:left="6408" w:hanging="1800"/>
      </w:pPr>
    </w:lvl>
  </w:abstractNum>
  <w:abstractNum w:abstractNumId="1">
    <w:nsid w:val="0E0B7729"/>
    <w:multiLevelType w:val="multilevel"/>
    <w:tmpl w:val="4B8A688E"/>
    <w:lvl w:ilvl="0">
      <w:start w:val="4"/>
      <w:numFmt w:val="decimal"/>
      <w:lvlText w:val="%1"/>
      <w:lvlJc w:val="left"/>
      <w:pPr>
        <w:ind w:left="360" w:hanging="360"/>
      </w:pPr>
    </w:lvl>
    <w:lvl w:ilvl="1">
      <w:start w:val="4"/>
      <w:numFmt w:val="decimal"/>
      <w:lvlText w:val="%1.%2"/>
      <w:lvlJc w:val="left"/>
      <w:pPr>
        <w:ind w:left="1296" w:hanging="360"/>
      </w:pPr>
    </w:lvl>
    <w:lvl w:ilvl="2">
      <w:start w:val="1"/>
      <w:numFmt w:val="decimal"/>
      <w:lvlText w:val="%1.%2.%3"/>
      <w:lvlJc w:val="left"/>
      <w:pPr>
        <w:ind w:left="2592" w:hanging="720"/>
      </w:pPr>
    </w:lvl>
    <w:lvl w:ilvl="3">
      <w:start w:val="1"/>
      <w:numFmt w:val="decimal"/>
      <w:lvlText w:val="%1.%2.%3.%4"/>
      <w:lvlJc w:val="left"/>
      <w:pPr>
        <w:ind w:left="3528" w:hanging="720"/>
      </w:pPr>
    </w:lvl>
    <w:lvl w:ilvl="4">
      <w:start w:val="1"/>
      <w:numFmt w:val="decimal"/>
      <w:lvlText w:val="%1.%2.%3.%4.%5"/>
      <w:lvlJc w:val="left"/>
      <w:pPr>
        <w:ind w:left="4824" w:hanging="1080"/>
      </w:pPr>
    </w:lvl>
    <w:lvl w:ilvl="5">
      <w:start w:val="1"/>
      <w:numFmt w:val="decimal"/>
      <w:lvlText w:val="%1.%2.%3.%4.%5.%6"/>
      <w:lvlJc w:val="left"/>
      <w:pPr>
        <w:ind w:left="5760" w:hanging="1080"/>
      </w:pPr>
    </w:lvl>
    <w:lvl w:ilvl="6">
      <w:start w:val="1"/>
      <w:numFmt w:val="decimal"/>
      <w:lvlText w:val="%1.%2.%3.%4.%5.%6.%7"/>
      <w:lvlJc w:val="left"/>
      <w:pPr>
        <w:ind w:left="7056" w:hanging="1440"/>
      </w:pPr>
    </w:lvl>
    <w:lvl w:ilvl="7">
      <w:start w:val="1"/>
      <w:numFmt w:val="decimal"/>
      <w:lvlText w:val="%1.%2.%3.%4.%5.%6.%7.%8"/>
      <w:lvlJc w:val="left"/>
      <w:pPr>
        <w:ind w:left="7992" w:hanging="1440"/>
      </w:pPr>
    </w:lvl>
    <w:lvl w:ilvl="8">
      <w:start w:val="1"/>
      <w:numFmt w:val="decimal"/>
      <w:lvlText w:val="%1.%2.%3.%4.%5.%6.%7.%8.%9"/>
      <w:lvlJc w:val="left"/>
      <w:pPr>
        <w:ind w:left="9288" w:hanging="1800"/>
      </w:pPr>
    </w:lvl>
  </w:abstractNum>
  <w:abstractNum w:abstractNumId="2">
    <w:nsid w:val="1C9943D3"/>
    <w:multiLevelType w:val="multilevel"/>
    <w:tmpl w:val="7324A590"/>
    <w:lvl w:ilvl="0">
      <w:start w:val="5"/>
      <w:numFmt w:val="decimal"/>
      <w:lvlText w:val="%1"/>
      <w:lvlJc w:val="left"/>
      <w:pPr>
        <w:ind w:left="360" w:hanging="360"/>
      </w:pPr>
    </w:lvl>
    <w:lvl w:ilvl="1">
      <w:start w:val="1"/>
      <w:numFmt w:val="decimal"/>
      <w:lvlText w:val="%1.%2"/>
      <w:lvlJc w:val="left"/>
      <w:pPr>
        <w:ind w:left="932" w:hanging="360"/>
      </w:pPr>
    </w:lvl>
    <w:lvl w:ilvl="2">
      <w:start w:val="1"/>
      <w:numFmt w:val="decimal"/>
      <w:lvlText w:val="%1.%2.%3"/>
      <w:lvlJc w:val="left"/>
      <w:pPr>
        <w:ind w:left="1864" w:hanging="720"/>
      </w:pPr>
    </w:lvl>
    <w:lvl w:ilvl="3">
      <w:start w:val="1"/>
      <w:numFmt w:val="decimal"/>
      <w:lvlText w:val="%1.%2.%3.%4"/>
      <w:lvlJc w:val="left"/>
      <w:pPr>
        <w:ind w:left="2436" w:hanging="720"/>
      </w:pPr>
    </w:lvl>
    <w:lvl w:ilvl="4">
      <w:start w:val="1"/>
      <w:numFmt w:val="decimal"/>
      <w:lvlText w:val="%1.%2.%3.%4.%5"/>
      <w:lvlJc w:val="left"/>
      <w:pPr>
        <w:ind w:left="3368" w:hanging="1080"/>
      </w:pPr>
    </w:lvl>
    <w:lvl w:ilvl="5">
      <w:start w:val="1"/>
      <w:numFmt w:val="decimal"/>
      <w:lvlText w:val="%1.%2.%3.%4.%5.%6"/>
      <w:lvlJc w:val="left"/>
      <w:pPr>
        <w:ind w:left="3940" w:hanging="1080"/>
      </w:pPr>
    </w:lvl>
    <w:lvl w:ilvl="6">
      <w:start w:val="1"/>
      <w:numFmt w:val="decimal"/>
      <w:lvlText w:val="%1.%2.%3.%4.%5.%6.%7"/>
      <w:lvlJc w:val="left"/>
      <w:pPr>
        <w:ind w:left="4872" w:hanging="1440"/>
      </w:pPr>
    </w:lvl>
    <w:lvl w:ilvl="7">
      <w:start w:val="1"/>
      <w:numFmt w:val="decimal"/>
      <w:lvlText w:val="%1.%2.%3.%4.%5.%6.%7.%8"/>
      <w:lvlJc w:val="left"/>
      <w:pPr>
        <w:ind w:left="5444" w:hanging="1440"/>
      </w:pPr>
    </w:lvl>
    <w:lvl w:ilvl="8">
      <w:start w:val="1"/>
      <w:numFmt w:val="decimal"/>
      <w:lvlText w:val="%1.%2.%3.%4.%5.%6.%7.%8.%9"/>
      <w:lvlJc w:val="left"/>
      <w:pPr>
        <w:ind w:left="6376" w:hanging="1800"/>
      </w:pPr>
    </w:lvl>
  </w:abstractNum>
  <w:abstractNum w:abstractNumId="3">
    <w:nsid w:val="3E5918B7"/>
    <w:multiLevelType w:val="multilevel"/>
    <w:tmpl w:val="92A2E730"/>
    <w:lvl w:ilvl="0">
      <w:start w:val="4"/>
      <w:numFmt w:val="decimal"/>
      <w:lvlText w:val="%1"/>
      <w:lvlJc w:val="left"/>
      <w:pPr>
        <w:ind w:left="360" w:hanging="360"/>
      </w:pPr>
    </w:lvl>
    <w:lvl w:ilvl="1">
      <w:start w:val="6"/>
      <w:numFmt w:val="decimal"/>
      <w:lvlText w:val="%1.%2"/>
      <w:lvlJc w:val="left"/>
      <w:pPr>
        <w:ind w:left="932" w:hanging="360"/>
      </w:pPr>
    </w:lvl>
    <w:lvl w:ilvl="2">
      <w:start w:val="1"/>
      <w:numFmt w:val="decimal"/>
      <w:lvlText w:val="%1.%2.%3"/>
      <w:lvlJc w:val="left"/>
      <w:pPr>
        <w:ind w:left="1864" w:hanging="720"/>
      </w:pPr>
    </w:lvl>
    <w:lvl w:ilvl="3">
      <w:start w:val="1"/>
      <w:numFmt w:val="decimal"/>
      <w:lvlText w:val="%1.%2.%3.%4"/>
      <w:lvlJc w:val="left"/>
      <w:pPr>
        <w:ind w:left="2436" w:hanging="720"/>
      </w:pPr>
    </w:lvl>
    <w:lvl w:ilvl="4">
      <w:start w:val="1"/>
      <w:numFmt w:val="decimal"/>
      <w:lvlText w:val="%1.%2.%3.%4.%5"/>
      <w:lvlJc w:val="left"/>
      <w:pPr>
        <w:ind w:left="3368" w:hanging="1080"/>
      </w:pPr>
    </w:lvl>
    <w:lvl w:ilvl="5">
      <w:start w:val="1"/>
      <w:numFmt w:val="decimal"/>
      <w:lvlText w:val="%1.%2.%3.%4.%5.%6"/>
      <w:lvlJc w:val="left"/>
      <w:pPr>
        <w:ind w:left="3940" w:hanging="1080"/>
      </w:pPr>
    </w:lvl>
    <w:lvl w:ilvl="6">
      <w:start w:val="1"/>
      <w:numFmt w:val="decimal"/>
      <w:lvlText w:val="%1.%2.%3.%4.%5.%6.%7"/>
      <w:lvlJc w:val="left"/>
      <w:pPr>
        <w:ind w:left="4872" w:hanging="1440"/>
      </w:pPr>
    </w:lvl>
    <w:lvl w:ilvl="7">
      <w:start w:val="1"/>
      <w:numFmt w:val="decimal"/>
      <w:lvlText w:val="%1.%2.%3.%4.%5.%6.%7.%8"/>
      <w:lvlJc w:val="left"/>
      <w:pPr>
        <w:ind w:left="5444" w:hanging="1440"/>
      </w:pPr>
    </w:lvl>
    <w:lvl w:ilvl="8">
      <w:start w:val="1"/>
      <w:numFmt w:val="decimal"/>
      <w:lvlText w:val="%1.%2.%3.%4.%5.%6.%7.%8.%9"/>
      <w:lvlJc w:val="left"/>
      <w:pPr>
        <w:ind w:left="6376" w:hanging="1800"/>
      </w:pPr>
    </w:lvl>
  </w:abstractNum>
  <w:abstractNum w:abstractNumId="4">
    <w:nsid w:val="60740B32"/>
    <w:multiLevelType w:val="multilevel"/>
    <w:tmpl w:val="5D420DDA"/>
    <w:lvl w:ilvl="0">
      <w:start w:val="10"/>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6B624ECA"/>
    <w:multiLevelType w:val="multilevel"/>
    <w:tmpl w:val="64349532"/>
    <w:lvl w:ilvl="0">
      <w:start w:val="8"/>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6C32009E"/>
    <w:multiLevelType w:val="multilevel"/>
    <w:tmpl w:val="85941996"/>
    <w:lvl w:ilvl="0">
      <w:start w:val="7"/>
      <w:numFmt w:val="decimal"/>
      <w:lvlText w:val="%1."/>
      <w:lvlJc w:val="left"/>
      <w:pPr>
        <w:ind w:left="1080" w:hanging="360"/>
      </w:pPr>
    </w:lvl>
    <w:lvl w:ilvl="1">
      <w:start w:val="1"/>
      <w:numFmt w:val="decimal"/>
      <w:isLgl/>
      <w:lvlText w:val="%1.%2"/>
      <w:lvlJc w:val="left"/>
      <w:pPr>
        <w:ind w:left="1800" w:hanging="360"/>
      </w:pPr>
    </w:lvl>
    <w:lvl w:ilvl="2">
      <w:start w:val="1"/>
      <w:numFmt w:val="decimal"/>
      <w:isLgl/>
      <w:lvlText w:val="%1.%2.%3"/>
      <w:lvlJc w:val="left"/>
      <w:pPr>
        <w:ind w:left="2880" w:hanging="720"/>
      </w:pPr>
    </w:lvl>
    <w:lvl w:ilvl="3">
      <w:start w:val="1"/>
      <w:numFmt w:val="decimal"/>
      <w:isLgl/>
      <w:lvlText w:val="%1.%2.%3.%4"/>
      <w:lvlJc w:val="left"/>
      <w:pPr>
        <w:ind w:left="3600" w:hanging="720"/>
      </w:pPr>
    </w:lvl>
    <w:lvl w:ilvl="4">
      <w:start w:val="1"/>
      <w:numFmt w:val="decimal"/>
      <w:isLgl/>
      <w:lvlText w:val="%1.%2.%3.%4.%5"/>
      <w:lvlJc w:val="left"/>
      <w:pPr>
        <w:ind w:left="4680" w:hanging="1080"/>
      </w:pPr>
    </w:lvl>
    <w:lvl w:ilvl="5">
      <w:start w:val="1"/>
      <w:numFmt w:val="decimal"/>
      <w:isLgl/>
      <w:lvlText w:val="%1.%2.%3.%4.%5.%6"/>
      <w:lvlJc w:val="left"/>
      <w:pPr>
        <w:ind w:left="5400" w:hanging="1080"/>
      </w:pPr>
    </w:lvl>
    <w:lvl w:ilvl="6">
      <w:start w:val="1"/>
      <w:numFmt w:val="decimal"/>
      <w:isLgl/>
      <w:lvlText w:val="%1.%2.%3.%4.%5.%6.%7"/>
      <w:lvlJc w:val="left"/>
      <w:pPr>
        <w:ind w:left="6480" w:hanging="1440"/>
      </w:pPr>
    </w:lvl>
    <w:lvl w:ilvl="7">
      <w:start w:val="1"/>
      <w:numFmt w:val="decimal"/>
      <w:isLgl/>
      <w:lvlText w:val="%1.%2.%3.%4.%5.%6.%7.%8"/>
      <w:lvlJc w:val="left"/>
      <w:pPr>
        <w:ind w:left="7200" w:hanging="1440"/>
      </w:pPr>
    </w:lvl>
    <w:lvl w:ilvl="8">
      <w:start w:val="1"/>
      <w:numFmt w:val="decimal"/>
      <w:isLgl/>
      <w:lvlText w:val="%1.%2.%3.%4.%5.%6.%7.%8.%9"/>
      <w:lvlJc w:val="left"/>
      <w:pPr>
        <w:ind w:left="8280" w:hanging="1800"/>
      </w:pPr>
    </w:lvl>
  </w:abstractNum>
  <w:abstractNum w:abstractNumId="7">
    <w:nsid w:val="6F8D3F41"/>
    <w:multiLevelType w:val="hybridMultilevel"/>
    <w:tmpl w:val="CA6651DE"/>
    <w:lvl w:ilvl="0" w:tplc="AD7054A8">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cs="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cs="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8">
    <w:nsid w:val="73822546"/>
    <w:multiLevelType w:val="multilevel"/>
    <w:tmpl w:val="60B8C914"/>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9">
    <w:nsid w:val="75C95EE3"/>
    <w:multiLevelType w:val="multilevel"/>
    <w:tmpl w:val="094E5180"/>
    <w:lvl w:ilvl="0">
      <w:start w:val="9"/>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7EA727D0"/>
    <w:multiLevelType w:val="multilevel"/>
    <w:tmpl w:val="0E2ABEF2"/>
    <w:lvl w:ilvl="0">
      <w:start w:val="6"/>
      <w:numFmt w:val="decimal"/>
      <w:lvlText w:val="%1"/>
      <w:lvlJc w:val="left"/>
      <w:pPr>
        <w:ind w:left="360" w:hanging="360"/>
      </w:pPr>
    </w:lvl>
    <w:lvl w:ilvl="1">
      <w:start w:val="1"/>
      <w:numFmt w:val="decimal"/>
      <w:lvlText w:val="%1.%2"/>
      <w:lvlJc w:val="left"/>
      <w:pPr>
        <w:ind w:left="932" w:hanging="360"/>
      </w:pPr>
    </w:lvl>
    <w:lvl w:ilvl="2">
      <w:start w:val="1"/>
      <w:numFmt w:val="decimal"/>
      <w:lvlText w:val="%1.%2.%3"/>
      <w:lvlJc w:val="left"/>
      <w:pPr>
        <w:ind w:left="720" w:hanging="720"/>
      </w:pPr>
    </w:lvl>
    <w:lvl w:ilvl="3">
      <w:start w:val="1"/>
      <w:numFmt w:val="decimal"/>
      <w:lvlText w:val="%1.%2.%3.%4"/>
      <w:lvlJc w:val="left"/>
      <w:pPr>
        <w:ind w:left="2436" w:hanging="720"/>
      </w:pPr>
    </w:lvl>
    <w:lvl w:ilvl="4">
      <w:start w:val="1"/>
      <w:numFmt w:val="decimal"/>
      <w:lvlText w:val="%1.%2.%3.%4.%5"/>
      <w:lvlJc w:val="left"/>
      <w:pPr>
        <w:ind w:left="3368" w:hanging="1080"/>
      </w:pPr>
    </w:lvl>
    <w:lvl w:ilvl="5">
      <w:start w:val="1"/>
      <w:numFmt w:val="decimal"/>
      <w:lvlText w:val="%1.%2.%3.%4.%5.%6"/>
      <w:lvlJc w:val="left"/>
      <w:pPr>
        <w:ind w:left="3940" w:hanging="1080"/>
      </w:pPr>
    </w:lvl>
    <w:lvl w:ilvl="6">
      <w:start w:val="1"/>
      <w:numFmt w:val="decimal"/>
      <w:lvlText w:val="%1.%2.%3.%4.%5.%6.%7"/>
      <w:lvlJc w:val="left"/>
      <w:pPr>
        <w:ind w:left="4872" w:hanging="1440"/>
      </w:pPr>
    </w:lvl>
    <w:lvl w:ilvl="7">
      <w:start w:val="1"/>
      <w:numFmt w:val="decimal"/>
      <w:lvlText w:val="%1.%2.%3.%4.%5.%6.%7.%8"/>
      <w:lvlJc w:val="left"/>
      <w:pPr>
        <w:ind w:left="5444" w:hanging="1440"/>
      </w:pPr>
    </w:lvl>
    <w:lvl w:ilvl="8">
      <w:start w:val="1"/>
      <w:numFmt w:val="decimal"/>
      <w:lvlText w:val="%1.%2.%3.%4.%5.%6.%7.%8.%9"/>
      <w:lvlJc w:val="left"/>
      <w:pPr>
        <w:ind w:left="6376" w:hanging="1800"/>
      </w:pPr>
    </w:lvl>
  </w:abstractNum>
  <w:num w:numId="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09"/>
    <w:rsid w:val="000521A8"/>
    <w:rsid w:val="000E79E3"/>
    <w:rsid w:val="001D5309"/>
    <w:rsid w:val="001E51E2"/>
    <w:rsid w:val="002130E7"/>
    <w:rsid w:val="0064268E"/>
    <w:rsid w:val="00655317"/>
    <w:rsid w:val="0079766A"/>
    <w:rsid w:val="00AB00B4"/>
    <w:rsid w:val="00AD32A2"/>
    <w:rsid w:val="00B9090A"/>
    <w:rsid w:val="00C001A5"/>
    <w:rsid w:val="00C50B5A"/>
    <w:rsid w:val="00CD4747"/>
    <w:rsid w:val="00E34E03"/>
    <w:rsid w:val="00F2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2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00B4"/>
    <w:pPr>
      <w:keepNext/>
      <w:keepLines/>
      <w:spacing w:before="480"/>
      <w:outlineLvl w:val="0"/>
    </w:pPr>
    <w:rPr>
      <w:rFonts w:asciiTheme="majorHAnsi" w:eastAsiaTheme="majorEastAsia" w:hAnsiTheme="majorHAnsi" w:cstheme="majorBidi"/>
      <w:b/>
      <w:bCs/>
      <w:color w:val="548AB7" w:themeColor="accent1" w:themeShade="BF"/>
      <w:sz w:val="28"/>
      <w:szCs w:val="28"/>
    </w:rPr>
  </w:style>
  <w:style w:type="paragraph" w:styleId="2">
    <w:name w:val="heading 2"/>
    <w:basedOn w:val="a"/>
    <w:next w:val="a"/>
    <w:link w:val="20"/>
    <w:semiHidden/>
    <w:unhideWhenUsed/>
    <w:qFormat/>
    <w:rsid w:val="00AB00B4"/>
    <w:pPr>
      <w:keepNext/>
      <w:keepLines/>
      <w:spacing w:before="20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iPriority w:val="9"/>
    <w:semiHidden/>
    <w:unhideWhenUsed/>
    <w:qFormat/>
    <w:rsid w:val="00AB00B4"/>
    <w:pPr>
      <w:keepNext/>
      <w:keepLines/>
      <w:spacing w:before="200"/>
      <w:outlineLvl w:val="2"/>
    </w:pPr>
    <w:rPr>
      <w:rFonts w:asciiTheme="majorHAnsi" w:eastAsiaTheme="majorEastAsia" w:hAnsiTheme="majorHAnsi" w:cstheme="majorBidi"/>
      <w:b/>
      <w:bCs/>
      <w:color w:val="94B6D2" w:themeColor="accent1"/>
    </w:rPr>
  </w:style>
  <w:style w:type="paragraph" w:styleId="4">
    <w:name w:val="heading 4"/>
    <w:basedOn w:val="a"/>
    <w:next w:val="a"/>
    <w:link w:val="40"/>
    <w:uiPriority w:val="9"/>
    <w:semiHidden/>
    <w:unhideWhenUsed/>
    <w:qFormat/>
    <w:rsid w:val="00AB00B4"/>
    <w:pPr>
      <w:keepNext/>
      <w:keepLines/>
      <w:spacing w:before="200"/>
      <w:outlineLvl w:val="3"/>
    </w:pPr>
    <w:rPr>
      <w:rFonts w:asciiTheme="majorHAnsi" w:eastAsiaTheme="majorEastAsia" w:hAnsiTheme="majorHAnsi" w:cstheme="majorBidi"/>
      <w:b/>
      <w:bCs/>
      <w:i/>
      <w:iCs/>
      <w:color w:val="94B6D2" w:themeColor="accent1"/>
    </w:rPr>
  </w:style>
  <w:style w:type="paragraph" w:styleId="5">
    <w:name w:val="heading 5"/>
    <w:basedOn w:val="a"/>
    <w:next w:val="a"/>
    <w:link w:val="50"/>
    <w:uiPriority w:val="9"/>
    <w:semiHidden/>
    <w:unhideWhenUsed/>
    <w:qFormat/>
    <w:rsid w:val="00AB00B4"/>
    <w:pPr>
      <w:keepNext/>
      <w:keepLines/>
      <w:spacing w:before="200"/>
      <w:outlineLvl w:val="4"/>
    </w:pPr>
    <w:rPr>
      <w:rFonts w:asciiTheme="majorHAnsi" w:eastAsiaTheme="majorEastAsia" w:hAnsiTheme="majorHAnsi" w:cstheme="majorBidi"/>
      <w:color w:val="345C7D" w:themeColor="accent1" w:themeShade="7F"/>
    </w:rPr>
  </w:style>
  <w:style w:type="paragraph" w:styleId="6">
    <w:name w:val="heading 6"/>
    <w:basedOn w:val="a"/>
    <w:next w:val="a"/>
    <w:link w:val="60"/>
    <w:uiPriority w:val="9"/>
    <w:semiHidden/>
    <w:unhideWhenUsed/>
    <w:qFormat/>
    <w:rsid w:val="00AB00B4"/>
    <w:pPr>
      <w:keepNext/>
      <w:keepLines/>
      <w:spacing w:before="200"/>
      <w:outlineLvl w:val="5"/>
    </w:pPr>
    <w:rPr>
      <w:rFonts w:asciiTheme="majorHAnsi" w:eastAsiaTheme="majorEastAsia" w:hAnsiTheme="majorHAnsi" w:cstheme="majorBidi"/>
      <w:i/>
      <w:iCs/>
      <w:color w:val="345C7D" w:themeColor="accent1" w:themeShade="7F"/>
    </w:rPr>
  </w:style>
  <w:style w:type="paragraph" w:styleId="7">
    <w:name w:val="heading 7"/>
    <w:basedOn w:val="a"/>
    <w:next w:val="a"/>
    <w:link w:val="70"/>
    <w:uiPriority w:val="9"/>
    <w:semiHidden/>
    <w:unhideWhenUsed/>
    <w:qFormat/>
    <w:rsid w:val="00AB00B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B00B4"/>
    <w:pPr>
      <w:keepNext/>
      <w:keepLines/>
      <w:spacing w:before="200"/>
      <w:outlineLvl w:val="7"/>
    </w:pPr>
    <w:rPr>
      <w:rFonts w:asciiTheme="majorHAnsi" w:eastAsiaTheme="majorEastAsia" w:hAnsiTheme="majorHAnsi" w:cstheme="majorBidi"/>
      <w:color w:val="94B6D2" w:themeColor="accent1"/>
      <w:sz w:val="20"/>
      <w:szCs w:val="20"/>
    </w:rPr>
  </w:style>
  <w:style w:type="paragraph" w:styleId="9">
    <w:name w:val="heading 9"/>
    <w:basedOn w:val="a"/>
    <w:next w:val="a"/>
    <w:link w:val="90"/>
    <w:uiPriority w:val="9"/>
    <w:semiHidden/>
    <w:unhideWhenUsed/>
    <w:qFormat/>
    <w:rsid w:val="00AB00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00B4"/>
    <w:pPr>
      <w:spacing w:after="0" w:line="240" w:lineRule="auto"/>
    </w:pPr>
  </w:style>
  <w:style w:type="character" w:customStyle="1" w:styleId="10">
    <w:name w:val="Заголовок 1 Знак"/>
    <w:basedOn w:val="a0"/>
    <w:link w:val="1"/>
    <w:rsid w:val="00AB00B4"/>
    <w:rPr>
      <w:rFonts w:asciiTheme="majorHAnsi" w:eastAsiaTheme="majorEastAsia" w:hAnsiTheme="majorHAnsi" w:cstheme="majorBidi"/>
      <w:b/>
      <w:bCs/>
      <w:color w:val="548AB7" w:themeColor="accent1" w:themeShade="BF"/>
      <w:sz w:val="28"/>
      <w:szCs w:val="28"/>
    </w:rPr>
  </w:style>
  <w:style w:type="character" w:customStyle="1" w:styleId="20">
    <w:name w:val="Заголовок 2 Знак"/>
    <w:basedOn w:val="a0"/>
    <w:link w:val="2"/>
    <w:semiHidden/>
    <w:rsid w:val="00AB00B4"/>
    <w:rPr>
      <w:rFonts w:asciiTheme="majorHAnsi" w:eastAsiaTheme="majorEastAsia" w:hAnsiTheme="majorHAnsi" w:cstheme="majorBidi"/>
      <w:b/>
      <w:bCs/>
      <w:color w:val="94B6D2" w:themeColor="accent1"/>
      <w:sz w:val="26"/>
      <w:szCs w:val="26"/>
    </w:rPr>
  </w:style>
  <w:style w:type="character" w:customStyle="1" w:styleId="30">
    <w:name w:val="Заголовок 3 Знак"/>
    <w:basedOn w:val="a0"/>
    <w:link w:val="3"/>
    <w:uiPriority w:val="9"/>
    <w:semiHidden/>
    <w:rsid w:val="00AB00B4"/>
    <w:rPr>
      <w:rFonts w:asciiTheme="majorHAnsi" w:eastAsiaTheme="majorEastAsia" w:hAnsiTheme="majorHAnsi" w:cstheme="majorBidi"/>
      <w:b/>
      <w:bCs/>
      <w:color w:val="94B6D2" w:themeColor="accent1"/>
    </w:rPr>
  </w:style>
  <w:style w:type="character" w:customStyle="1" w:styleId="40">
    <w:name w:val="Заголовок 4 Знак"/>
    <w:basedOn w:val="a0"/>
    <w:link w:val="4"/>
    <w:uiPriority w:val="9"/>
    <w:semiHidden/>
    <w:rsid w:val="00AB00B4"/>
    <w:rPr>
      <w:rFonts w:asciiTheme="majorHAnsi" w:eastAsiaTheme="majorEastAsia" w:hAnsiTheme="majorHAnsi" w:cstheme="majorBidi"/>
      <w:b/>
      <w:bCs/>
      <w:i/>
      <w:iCs/>
      <w:color w:val="94B6D2" w:themeColor="accent1"/>
    </w:rPr>
  </w:style>
  <w:style w:type="character" w:customStyle="1" w:styleId="50">
    <w:name w:val="Заголовок 5 Знак"/>
    <w:basedOn w:val="a0"/>
    <w:link w:val="5"/>
    <w:uiPriority w:val="9"/>
    <w:semiHidden/>
    <w:rsid w:val="00AB00B4"/>
    <w:rPr>
      <w:rFonts w:asciiTheme="majorHAnsi" w:eastAsiaTheme="majorEastAsia" w:hAnsiTheme="majorHAnsi" w:cstheme="majorBidi"/>
      <w:color w:val="345C7D" w:themeColor="accent1" w:themeShade="7F"/>
    </w:rPr>
  </w:style>
  <w:style w:type="character" w:customStyle="1" w:styleId="60">
    <w:name w:val="Заголовок 6 Знак"/>
    <w:basedOn w:val="a0"/>
    <w:link w:val="6"/>
    <w:uiPriority w:val="9"/>
    <w:semiHidden/>
    <w:rsid w:val="00AB00B4"/>
    <w:rPr>
      <w:rFonts w:asciiTheme="majorHAnsi" w:eastAsiaTheme="majorEastAsia" w:hAnsiTheme="majorHAnsi" w:cstheme="majorBidi"/>
      <w:i/>
      <w:iCs/>
      <w:color w:val="345C7D" w:themeColor="accent1" w:themeShade="7F"/>
    </w:rPr>
  </w:style>
  <w:style w:type="character" w:customStyle="1" w:styleId="70">
    <w:name w:val="Заголовок 7 Знак"/>
    <w:basedOn w:val="a0"/>
    <w:link w:val="7"/>
    <w:uiPriority w:val="9"/>
    <w:semiHidden/>
    <w:rsid w:val="00AB00B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B00B4"/>
    <w:rPr>
      <w:rFonts w:asciiTheme="majorHAnsi" w:eastAsiaTheme="majorEastAsia" w:hAnsiTheme="majorHAnsi" w:cstheme="majorBidi"/>
      <w:color w:val="94B6D2" w:themeColor="accent1"/>
      <w:sz w:val="20"/>
      <w:szCs w:val="20"/>
    </w:rPr>
  </w:style>
  <w:style w:type="character" w:customStyle="1" w:styleId="90">
    <w:name w:val="Заголовок 9 Знак"/>
    <w:basedOn w:val="a0"/>
    <w:link w:val="9"/>
    <w:uiPriority w:val="9"/>
    <w:semiHidden/>
    <w:rsid w:val="00AB00B4"/>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AB00B4"/>
    <w:rPr>
      <w:b/>
      <w:bCs/>
      <w:color w:val="94B6D2" w:themeColor="accent1"/>
      <w:sz w:val="18"/>
      <w:szCs w:val="18"/>
    </w:rPr>
  </w:style>
  <w:style w:type="paragraph" w:styleId="a5">
    <w:name w:val="Title"/>
    <w:basedOn w:val="a"/>
    <w:next w:val="a"/>
    <w:link w:val="a6"/>
    <w:uiPriority w:val="10"/>
    <w:qFormat/>
    <w:rsid w:val="00AB00B4"/>
    <w:pPr>
      <w:pBdr>
        <w:bottom w:val="single" w:sz="8" w:space="4" w:color="94B6D2" w:themeColor="accent1"/>
      </w:pBdr>
      <w:spacing w:after="300"/>
      <w:contextualSpacing/>
    </w:pPr>
    <w:rPr>
      <w:rFonts w:asciiTheme="majorHAnsi" w:eastAsiaTheme="majorEastAsia" w:hAnsiTheme="majorHAnsi" w:cstheme="majorBidi"/>
      <w:color w:val="59473F" w:themeColor="text2" w:themeShade="BF"/>
      <w:spacing w:val="5"/>
      <w:kern w:val="28"/>
      <w:sz w:val="52"/>
      <w:szCs w:val="52"/>
    </w:rPr>
  </w:style>
  <w:style w:type="character" w:customStyle="1" w:styleId="a6">
    <w:name w:val="Название Знак"/>
    <w:basedOn w:val="a0"/>
    <w:link w:val="a5"/>
    <w:uiPriority w:val="10"/>
    <w:rsid w:val="00AB00B4"/>
    <w:rPr>
      <w:rFonts w:asciiTheme="majorHAnsi" w:eastAsiaTheme="majorEastAsia" w:hAnsiTheme="majorHAnsi" w:cstheme="majorBidi"/>
      <w:color w:val="59473F" w:themeColor="text2" w:themeShade="BF"/>
      <w:spacing w:val="5"/>
      <w:kern w:val="28"/>
      <w:sz w:val="52"/>
      <w:szCs w:val="52"/>
    </w:rPr>
  </w:style>
  <w:style w:type="paragraph" w:styleId="a7">
    <w:name w:val="Subtitle"/>
    <w:basedOn w:val="a"/>
    <w:next w:val="a"/>
    <w:link w:val="a8"/>
    <w:uiPriority w:val="11"/>
    <w:qFormat/>
    <w:rsid w:val="00AB00B4"/>
    <w:pPr>
      <w:numPr>
        <w:ilvl w:val="1"/>
      </w:numPr>
    </w:pPr>
    <w:rPr>
      <w:rFonts w:asciiTheme="majorHAnsi" w:eastAsiaTheme="majorEastAsia" w:hAnsiTheme="majorHAnsi" w:cstheme="majorBidi"/>
      <w:i/>
      <w:iCs/>
      <w:color w:val="94B6D2" w:themeColor="accent1"/>
      <w:spacing w:val="15"/>
    </w:rPr>
  </w:style>
  <w:style w:type="character" w:customStyle="1" w:styleId="a8">
    <w:name w:val="Подзаголовок Знак"/>
    <w:basedOn w:val="a0"/>
    <w:link w:val="a7"/>
    <w:uiPriority w:val="11"/>
    <w:rsid w:val="00AB00B4"/>
    <w:rPr>
      <w:rFonts w:asciiTheme="majorHAnsi" w:eastAsiaTheme="majorEastAsia" w:hAnsiTheme="majorHAnsi" w:cstheme="majorBidi"/>
      <w:i/>
      <w:iCs/>
      <w:color w:val="94B6D2" w:themeColor="accent1"/>
      <w:spacing w:val="15"/>
      <w:sz w:val="24"/>
      <w:szCs w:val="24"/>
    </w:rPr>
  </w:style>
  <w:style w:type="character" w:styleId="a9">
    <w:name w:val="Strong"/>
    <w:basedOn w:val="a0"/>
    <w:uiPriority w:val="22"/>
    <w:qFormat/>
    <w:rsid w:val="00AB00B4"/>
    <w:rPr>
      <w:b/>
      <w:bCs/>
    </w:rPr>
  </w:style>
  <w:style w:type="character" w:styleId="aa">
    <w:name w:val="Emphasis"/>
    <w:basedOn w:val="a0"/>
    <w:uiPriority w:val="20"/>
    <w:qFormat/>
    <w:rsid w:val="00AB00B4"/>
    <w:rPr>
      <w:i/>
      <w:iCs/>
    </w:rPr>
  </w:style>
  <w:style w:type="paragraph" w:styleId="ab">
    <w:name w:val="List Paragraph"/>
    <w:basedOn w:val="a"/>
    <w:uiPriority w:val="34"/>
    <w:qFormat/>
    <w:rsid w:val="00AB00B4"/>
    <w:pPr>
      <w:ind w:left="720"/>
      <w:contextualSpacing/>
    </w:pPr>
  </w:style>
  <w:style w:type="paragraph" w:styleId="21">
    <w:name w:val="Quote"/>
    <w:basedOn w:val="a"/>
    <w:next w:val="a"/>
    <w:link w:val="22"/>
    <w:uiPriority w:val="29"/>
    <w:qFormat/>
    <w:rsid w:val="00AB00B4"/>
    <w:rPr>
      <w:i/>
      <w:iCs/>
      <w:color w:val="000000" w:themeColor="text1"/>
    </w:rPr>
  </w:style>
  <w:style w:type="character" w:customStyle="1" w:styleId="22">
    <w:name w:val="Цитата 2 Знак"/>
    <w:basedOn w:val="a0"/>
    <w:link w:val="21"/>
    <w:uiPriority w:val="29"/>
    <w:rsid w:val="00AB00B4"/>
    <w:rPr>
      <w:i/>
      <w:iCs/>
      <w:color w:val="000000" w:themeColor="text1"/>
    </w:rPr>
  </w:style>
  <w:style w:type="paragraph" w:styleId="ac">
    <w:name w:val="Intense Quote"/>
    <w:basedOn w:val="a"/>
    <w:next w:val="a"/>
    <w:link w:val="ad"/>
    <w:uiPriority w:val="30"/>
    <w:qFormat/>
    <w:rsid w:val="00AB00B4"/>
    <w:pPr>
      <w:pBdr>
        <w:bottom w:val="single" w:sz="4" w:space="4" w:color="94B6D2" w:themeColor="accent1"/>
      </w:pBdr>
      <w:spacing w:before="200" w:after="280"/>
      <w:ind w:left="936" w:right="936"/>
    </w:pPr>
    <w:rPr>
      <w:b/>
      <w:bCs/>
      <w:i/>
      <w:iCs/>
      <w:color w:val="94B6D2" w:themeColor="accent1"/>
    </w:rPr>
  </w:style>
  <w:style w:type="character" w:customStyle="1" w:styleId="ad">
    <w:name w:val="Выделенная цитата Знак"/>
    <w:basedOn w:val="a0"/>
    <w:link w:val="ac"/>
    <w:uiPriority w:val="30"/>
    <w:rsid w:val="00AB00B4"/>
    <w:rPr>
      <w:b/>
      <w:bCs/>
      <w:i/>
      <w:iCs/>
      <w:color w:val="94B6D2" w:themeColor="accent1"/>
    </w:rPr>
  </w:style>
  <w:style w:type="character" w:styleId="ae">
    <w:name w:val="Subtle Emphasis"/>
    <w:basedOn w:val="a0"/>
    <w:uiPriority w:val="19"/>
    <w:qFormat/>
    <w:rsid w:val="00AB00B4"/>
    <w:rPr>
      <w:i/>
      <w:iCs/>
      <w:color w:val="808080" w:themeColor="text1" w:themeTint="7F"/>
    </w:rPr>
  </w:style>
  <w:style w:type="character" w:styleId="af">
    <w:name w:val="Intense Emphasis"/>
    <w:basedOn w:val="a0"/>
    <w:uiPriority w:val="21"/>
    <w:qFormat/>
    <w:rsid w:val="00AB00B4"/>
    <w:rPr>
      <w:b/>
      <w:bCs/>
      <w:i/>
      <w:iCs/>
      <w:color w:val="94B6D2" w:themeColor="accent1"/>
    </w:rPr>
  </w:style>
  <w:style w:type="character" w:styleId="af0">
    <w:name w:val="Subtle Reference"/>
    <w:basedOn w:val="a0"/>
    <w:uiPriority w:val="31"/>
    <w:qFormat/>
    <w:rsid w:val="00AB00B4"/>
    <w:rPr>
      <w:smallCaps/>
      <w:color w:val="DD8047" w:themeColor="accent2"/>
      <w:u w:val="single"/>
    </w:rPr>
  </w:style>
  <w:style w:type="character" w:styleId="af1">
    <w:name w:val="Intense Reference"/>
    <w:basedOn w:val="a0"/>
    <w:uiPriority w:val="32"/>
    <w:qFormat/>
    <w:rsid w:val="00AB00B4"/>
    <w:rPr>
      <w:b/>
      <w:bCs/>
      <w:smallCaps/>
      <w:color w:val="DD8047" w:themeColor="accent2"/>
      <w:spacing w:val="5"/>
      <w:u w:val="single"/>
    </w:rPr>
  </w:style>
  <w:style w:type="character" w:styleId="af2">
    <w:name w:val="Book Title"/>
    <w:basedOn w:val="a0"/>
    <w:uiPriority w:val="33"/>
    <w:qFormat/>
    <w:rsid w:val="00AB00B4"/>
    <w:rPr>
      <w:b/>
      <w:bCs/>
      <w:smallCaps/>
      <w:spacing w:val="5"/>
    </w:rPr>
  </w:style>
  <w:style w:type="paragraph" w:styleId="af3">
    <w:name w:val="TOC Heading"/>
    <w:basedOn w:val="1"/>
    <w:next w:val="a"/>
    <w:uiPriority w:val="39"/>
    <w:semiHidden/>
    <w:unhideWhenUsed/>
    <w:qFormat/>
    <w:rsid w:val="00AB00B4"/>
    <w:pPr>
      <w:outlineLvl w:val="9"/>
    </w:pPr>
  </w:style>
  <w:style w:type="paragraph" w:customStyle="1" w:styleId="af4">
    <w:name w:val="Таблицы (моноширинный)"/>
    <w:basedOn w:val="a"/>
    <w:next w:val="a"/>
    <w:uiPriority w:val="99"/>
    <w:rsid w:val="00655317"/>
    <w:pPr>
      <w:widowControl w:val="0"/>
      <w:autoSpaceDE w:val="0"/>
      <w:autoSpaceDN w:val="0"/>
      <w:adjustRightInd w:val="0"/>
    </w:pPr>
    <w:rPr>
      <w:rFonts w:ascii="Courier New" w:eastAsiaTheme="minorEastAsia" w:hAnsi="Courier New" w:cs="Courier New"/>
    </w:rPr>
  </w:style>
  <w:style w:type="table" w:styleId="af5">
    <w:name w:val="Table Grid"/>
    <w:basedOn w:val="a1"/>
    <w:rsid w:val="0065531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alloon Text"/>
    <w:basedOn w:val="a"/>
    <w:link w:val="af7"/>
    <w:uiPriority w:val="99"/>
    <w:semiHidden/>
    <w:unhideWhenUsed/>
    <w:rsid w:val="0079766A"/>
    <w:rPr>
      <w:rFonts w:ascii="Tahoma" w:hAnsi="Tahoma" w:cs="Tahoma"/>
      <w:sz w:val="16"/>
      <w:szCs w:val="16"/>
    </w:rPr>
  </w:style>
  <w:style w:type="character" w:customStyle="1" w:styleId="af7">
    <w:name w:val="Текст выноски Знак"/>
    <w:basedOn w:val="a0"/>
    <w:link w:val="af6"/>
    <w:uiPriority w:val="99"/>
    <w:semiHidden/>
    <w:rsid w:val="0079766A"/>
    <w:rPr>
      <w:rFonts w:ascii="Tahoma" w:eastAsia="Times New Roman" w:hAnsi="Tahoma" w:cs="Tahoma"/>
      <w:sz w:val="16"/>
      <w:szCs w:val="16"/>
      <w:lang w:eastAsia="ru-RU"/>
    </w:rPr>
  </w:style>
  <w:style w:type="paragraph" w:styleId="af8">
    <w:name w:val="header"/>
    <w:basedOn w:val="a"/>
    <w:link w:val="af9"/>
    <w:uiPriority w:val="99"/>
    <w:unhideWhenUsed/>
    <w:rsid w:val="000E79E3"/>
    <w:pPr>
      <w:tabs>
        <w:tab w:val="center" w:pos="4677"/>
        <w:tab w:val="right" w:pos="9355"/>
      </w:tabs>
    </w:pPr>
  </w:style>
  <w:style w:type="character" w:customStyle="1" w:styleId="af9">
    <w:name w:val="Верхний колонтитул Знак"/>
    <w:basedOn w:val="a0"/>
    <w:link w:val="af8"/>
    <w:uiPriority w:val="99"/>
    <w:rsid w:val="000E79E3"/>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0E79E3"/>
    <w:pPr>
      <w:tabs>
        <w:tab w:val="center" w:pos="4677"/>
        <w:tab w:val="right" w:pos="9355"/>
      </w:tabs>
    </w:pPr>
  </w:style>
  <w:style w:type="character" w:customStyle="1" w:styleId="afb">
    <w:name w:val="Нижний колонтитул Знак"/>
    <w:basedOn w:val="a0"/>
    <w:link w:val="afa"/>
    <w:uiPriority w:val="99"/>
    <w:rsid w:val="000E79E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2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00B4"/>
    <w:pPr>
      <w:keepNext/>
      <w:keepLines/>
      <w:spacing w:before="480"/>
      <w:outlineLvl w:val="0"/>
    </w:pPr>
    <w:rPr>
      <w:rFonts w:asciiTheme="majorHAnsi" w:eastAsiaTheme="majorEastAsia" w:hAnsiTheme="majorHAnsi" w:cstheme="majorBidi"/>
      <w:b/>
      <w:bCs/>
      <w:color w:val="548AB7" w:themeColor="accent1" w:themeShade="BF"/>
      <w:sz w:val="28"/>
      <w:szCs w:val="28"/>
    </w:rPr>
  </w:style>
  <w:style w:type="paragraph" w:styleId="2">
    <w:name w:val="heading 2"/>
    <w:basedOn w:val="a"/>
    <w:next w:val="a"/>
    <w:link w:val="20"/>
    <w:semiHidden/>
    <w:unhideWhenUsed/>
    <w:qFormat/>
    <w:rsid w:val="00AB00B4"/>
    <w:pPr>
      <w:keepNext/>
      <w:keepLines/>
      <w:spacing w:before="20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iPriority w:val="9"/>
    <w:semiHidden/>
    <w:unhideWhenUsed/>
    <w:qFormat/>
    <w:rsid w:val="00AB00B4"/>
    <w:pPr>
      <w:keepNext/>
      <w:keepLines/>
      <w:spacing w:before="200"/>
      <w:outlineLvl w:val="2"/>
    </w:pPr>
    <w:rPr>
      <w:rFonts w:asciiTheme="majorHAnsi" w:eastAsiaTheme="majorEastAsia" w:hAnsiTheme="majorHAnsi" w:cstheme="majorBidi"/>
      <w:b/>
      <w:bCs/>
      <w:color w:val="94B6D2" w:themeColor="accent1"/>
    </w:rPr>
  </w:style>
  <w:style w:type="paragraph" w:styleId="4">
    <w:name w:val="heading 4"/>
    <w:basedOn w:val="a"/>
    <w:next w:val="a"/>
    <w:link w:val="40"/>
    <w:uiPriority w:val="9"/>
    <w:semiHidden/>
    <w:unhideWhenUsed/>
    <w:qFormat/>
    <w:rsid w:val="00AB00B4"/>
    <w:pPr>
      <w:keepNext/>
      <w:keepLines/>
      <w:spacing w:before="200"/>
      <w:outlineLvl w:val="3"/>
    </w:pPr>
    <w:rPr>
      <w:rFonts w:asciiTheme="majorHAnsi" w:eastAsiaTheme="majorEastAsia" w:hAnsiTheme="majorHAnsi" w:cstheme="majorBidi"/>
      <w:b/>
      <w:bCs/>
      <w:i/>
      <w:iCs/>
      <w:color w:val="94B6D2" w:themeColor="accent1"/>
    </w:rPr>
  </w:style>
  <w:style w:type="paragraph" w:styleId="5">
    <w:name w:val="heading 5"/>
    <w:basedOn w:val="a"/>
    <w:next w:val="a"/>
    <w:link w:val="50"/>
    <w:uiPriority w:val="9"/>
    <w:semiHidden/>
    <w:unhideWhenUsed/>
    <w:qFormat/>
    <w:rsid w:val="00AB00B4"/>
    <w:pPr>
      <w:keepNext/>
      <w:keepLines/>
      <w:spacing w:before="200"/>
      <w:outlineLvl w:val="4"/>
    </w:pPr>
    <w:rPr>
      <w:rFonts w:asciiTheme="majorHAnsi" w:eastAsiaTheme="majorEastAsia" w:hAnsiTheme="majorHAnsi" w:cstheme="majorBidi"/>
      <w:color w:val="345C7D" w:themeColor="accent1" w:themeShade="7F"/>
    </w:rPr>
  </w:style>
  <w:style w:type="paragraph" w:styleId="6">
    <w:name w:val="heading 6"/>
    <w:basedOn w:val="a"/>
    <w:next w:val="a"/>
    <w:link w:val="60"/>
    <w:uiPriority w:val="9"/>
    <w:semiHidden/>
    <w:unhideWhenUsed/>
    <w:qFormat/>
    <w:rsid w:val="00AB00B4"/>
    <w:pPr>
      <w:keepNext/>
      <w:keepLines/>
      <w:spacing w:before="200"/>
      <w:outlineLvl w:val="5"/>
    </w:pPr>
    <w:rPr>
      <w:rFonts w:asciiTheme="majorHAnsi" w:eastAsiaTheme="majorEastAsia" w:hAnsiTheme="majorHAnsi" w:cstheme="majorBidi"/>
      <w:i/>
      <w:iCs/>
      <w:color w:val="345C7D" w:themeColor="accent1" w:themeShade="7F"/>
    </w:rPr>
  </w:style>
  <w:style w:type="paragraph" w:styleId="7">
    <w:name w:val="heading 7"/>
    <w:basedOn w:val="a"/>
    <w:next w:val="a"/>
    <w:link w:val="70"/>
    <w:uiPriority w:val="9"/>
    <w:semiHidden/>
    <w:unhideWhenUsed/>
    <w:qFormat/>
    <w:rsid w:val="00AB00B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B00B4"/>
    <w:pPr>
      <w:keepNext/>
      <w:keepLines/>
      <w:spacing w:before="200"/>
      <w:outlineLvl w:val="7"/>
    </w:pPr>
    <w:rPr>
      <w:rFonts w:asciiTheme="majorHAnsi" w:eastAsiaTheme="majorEastAsia" w:hAnsiTheme="majorHAnsi" w:cstheme="majorBidi"/>
      <w:color w:val="94B6D2" w:themeColor="accent1"/>
      <w:sz w:val="20"/>
      <w:szCs w:val="20"/>
    </w:rPr>
  </w:style>
  <w:style w:type="paragraph" w:styleId="9">
    <w:name w:val="heading 9"/>
    <w:basedOn w:val="a"/>
    <w:next w:val="a"/>
    <w:link w:val="90"/>
    <w:uiPriority w:val="9"/>
    <w:semiHidden/>
    <w:unhideWhenUsed/>
    <w:qFormat/>
    <w:rsid w:val="00AB00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00B4"/>
    <w:pPr>
      <w:spacing w:after="0" w:line="240" w:lineRule="auto"/>
    </w:pPr>
  </w:style>
  <w:style w:type="character" w:customStyle="1" w:styleId="10">
    <w:name w:val="Заголовок 1 Знак"/>
    <w:basedOn w:val="a0"/>
    <w:link w:val="1"/>
    <w:rsid w:val="00AB00B4"/>
    <w:rPr>
      <w:rFonts w:asciiTheme="majorHAnsi" w:eastAsiaTheme="majorEastAsia" w:hAnsiTheme="majorHAnsi" w:cstheme="majorBidi"/>
      <w:b/>
      <w:bCs/>
      <w:color w:val="548AB7" w:themeColor="accent1" w:themeShade="BF"/>
      <w:sz w:val="28"/>
      <w:szCs w:val="28"/>
    </w:rPr>
  </w:style>
  <w:style w:type="character" w:customStyle="1" w:styleId="20">
    <w:name w:val="Заголовок 2 Знак"/>
    <w:basedOn w:val="a0"/>
    <w:link w:val="2"/>
    <w:semiHidden/>
    <w:rsid w:val="00AB00B4"/>
    <w:rPr>
      <w:rFonts w:asciiTheme="majorHAnsi" w:eastAsiaTheme="majorEastAsia" w:hAnsiTheme="majorHAnsi" w:cstheme="majorBidi"/>
      <w:b/>
      <w:bCs/>
      <w:color w:val="94B6D2" w:themeColor="accent1"/>
      <w:sz w:val="26"/>
      <w:szCs w:val="26"/>
    </w:rPr>
  </w:style>
  <w:style w:type="character" w:customStyle="1" w:styleId="30">
    <w:name w:val="Заголовок 3 Знак"/>
    <w:basedOn w:val="a0"/>
    <w:link w:val="3"/>
    <w:uiPriority w:val="9"/>
    <w:semiHidden/>
    <w:rsid w:val="00AB00B4"/>
    <w:rPr>
      <w:rFonts w:asciiTheme="majorHAnsi" w:eastAsiaTheme="majorEastAsia" w:hAnsiTheme="majorHAnsi" w:cstheme="majorBidi"/>
      <w:b/>
      <w:bCs/>
      <w:color w:val="94B6D2" w:themeColor="accent1"/>
    </w:rPr>
  </w:style>
  <w:style w:type="character" w:customStyle="1" w:styleId="40">
    <w:name w:val="Заголовок 4 Знак"/>
    <w:basedOn w:val="a0"/>
    <w:link w:val="4"/>
    <w:uiPriority w:val="9"/>
    <w:semiHidden/>
    <w:rsid w:val="00AB00B4"/>
    <w:rPr>
      <w:rFonts w:asciiTheme="majorHAnsi" w:eastAsiaTheme="majorEastAsia" w:hAnsiTheme="majorHAnsi" w:cstheme="majorBidi"/>
      <w:b/>
      <w:bCs/>
      <w:i/>
      <w:iCs/>
      <w:color w:val="94B6D2" w:themeColor="accent1"/>
    </w:rPr>
  </w:style>
  <w:style w:type="character" w:customStyle="1" w:styleId="50">
    <w:name w:val="Заголовок 5 Знак"/>
    <w:basedOn w:val="a0"/>
    <w:link w:val="5"/>
    <w:uiPriority w:val="9"/>
    <w:semiHidden/>
    <w:rsid w:val="00AB00B4"/>
    <w:rPr>
      <w:rFonts w:asciiTheme="majorHAnsi" w:eastAsiaTheme="majorEastAsia" w:hAnsiTheme="majorHAnsi" w:cstheme="majorBidi"/>
      <w:color w:val="345C7D" w:themeColor="accent1" w:themeShade="7F"/>
    </w:rPr>
  </w:style>
  <w:style w:type="character" w:customStyle="1" w:styleId="60">
    <w:name w:val="Заголовок 6 Знак"/>
    <w:basedOn w:val="a0"/>
    <w:link w:val="6"/>
    <w:uiPriority w:val="9"/>
    <w:semiHidden/>
    <w:rsid w:val="00AB00B4"/>
    <w:rPr>
      <w:rFonts w:asciiTheme="majorHAnsi" w:eastAsiaTheme="majorEastAsia" w:hAnsiTheme="majorHAnsi" w:cstheme="majorBidi"/>
      <w:i/>
      <w:iCs/>
      <w:color w:val="345C7D" w:themeColor="accent1" w:themeShade="7F"/>
    </w:rPr>
  </w:style>
  <w:style w:type="character" w:customStyle="1" w:styleId="70">
    <w:name w:val="Заголовок 7 Знак"/>
    <w:basedOn w:val="a0"/>
    <w:link w:val="7"/>
    <w:uiPriority w:val="9"/>
    <w:semiHidden/>
    <w:rsid w:val="00AB00B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B00B4"/>
    <w:rPr>
      <w:rFonts w:asciiTheme="majorHAnsi" w:eastAsiaTheme="majorEastAsia" w:hAnsiTheme="majorHAnsi" w:cstheme="majorBidi"/>
      <w:color w:val="94B6D2" w:themeColor="accent1"/>
      <w:sz w:val="20"/>
      <w:szCs w:val="20"/>
    </w:rPr>
  </w:style>
  <w:style w:type="character" w:customStyle="1" w:styleId="90">
    <w:name w:val="Заголовок 9 Знак"/>
    <w:basedOn w:val="a0"/>
    <w:link w:val="9"/>
    <w:uiPriority w:val="9"/>
    <w:semiHidden/>
    <w:rsid w:val="00AB00B4"/>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AB00B4"/>
    <w:rPr>
      <w:b/>
      <w:bCs/>
      <w:color w:val="94B6D2" w:themeColor="accent1"/>
      <w:sz w:val="18"/>
      <w:szCs w:val="18"/>
    </w:rPr>
  </w:style>
  <w:style w:type="paragraph" w:styleId="a5">
    <w:name w:val="Title"/>
    <w:basedOn w:val="a"/>
    <w:next w:val="a"/>
    <w:link w:val="a6"/>
    <w:uiPriority w:val="10"/>
    <w:qFormat/>
    <w:rsid w:val="00AB00B4"/>
    <w:pPr>
      <w:pBdr>
        <w:bottom w:val="single" w:sz="8" w:space="4" w:color="94B6D2" w:themeColor="accent1"/>
      </w:pBdr>
      <w:spacing w:after="300"/>
      <w:contextualSpacing/>
    </w:pPr>
    <w:rPr>
      <w:rFonts w:asciiTheme="majorHAnsi" w:eastAsiaTheme="majorEastAsia" w:hAnsiTheme="majorHAnsi" w:cstheme="majorBidi"/>
      <w:color w:val="59473F" w:themeColor="text2" w:themeShade="BF"/>
      <w:spacing w:val="5"/>
      <w:kern w:val="28"/>
      <w:sz w:val="52"/>
      <w:szCs w:val="52"/>
    </w:rPr>
  </w:style>
  <w:style w:type="character" w:customStyle="1" w:styleId="a6">
    <w:name w:val="Название Знак"/>
    <w:basedOn w:val="a0"/>
    <w:link w:val="a5"/>
    <w:uiPriority w:val="10"/>
    <w:rsid w:val="00AB00B4"/>
    <w:rPr>
      <w:rFonts w:asciiTheme="majorHAnsi" w:eastAsiaTheme="majorEastAsia" w:hAnsiTheme="majorHAnsi" w:cstheme="majorBidi"/>
      <w:color w:val="59473F" w:themeColor="text2" w:themeShade="BF"/>
      <w:spacing w:val="5"/>
      <w:kern w:val="28"/>
      <w:sz w:val="52"/>
      <w:szCs w:val="52"/>
    </w:rPr>
  </w:style>
  <w:style w:type="paragraph" w:styleId="a7">
    <w:name w:val="Subtitle"/>
    <w:basedOn w:val="a"/>
    <w:next w:val="a"/>
    <w:link w:val="a8"/>
    <w:uiPriority w:val="11"/>
    <w:qFormat/>
    <w:rsid w:val="00AB00B4"/>
    <w:pPr>
      <w:numPr>
        <w:ilvl w:val="1"/>
      </w:numPr>
    </w:pPr>
    <w:rPr>
      <w:rFonts w:asciiTheme="majorHAnsi" w:eastAsiaTheme="majorEastAsia" w:hAnsiTheme="majorHAnsi" w:cstheme="majorBidi"/>
      <w:i/>
      <w:iCs/>
      <w:color w:val="94B6D2" w:themeColor="accent1"/>
      <w:spacing w:val="15"/>
    </w:rPr>
  </w:style>
  <w:style w:type="character" w:customStyle="1" w:styleId="a8">
    <w:name w:val="Подзаголовок Знак"/>
    <w:basedOn w:val="a0"/>
    <w:link w:val="a7"/>
    <w:uiPriority w:val="11"/>
    <w:rsid w:val="00AB00B4"/>
    <w:rPr>
      <w:rFonts w:asciiTheme="majorHAnsi" w:eastAsiaTheme="majorEastAsia" w:hAnsiTheme="majorHAnsi" w:cstheme="majorBidi"/>
      <w:i/>
      <w:iCs/>
      <w:color w:val="94B6D2" w:themeColor="accent1"/>
      <w:spacing w:val="15"/>
      <w:sz w:val="24"/>
      <w:szCs w:val="24"/>
    </w:rPr>
  </w:style>
  <w:style w:type="character" w:styleId="a9">
    <w:name w:val="Strong"/>
    <w:basedOn w:val="a0"/>
    <w:uiPriority w:val="22"/>
    <w:qFormat/>
    <w:rsid w:val="00AB00B4"/>
    <w:rPr>
      <w:b/>
      <w:bCs/>
    </w:rPr>
  </w:style>
  <w:style w:type="character" w:styleId="aa">
    <w:name w:val="Emphasis"/>
    <w:basedOn w:val="a0"/>
    <w:uiPriority w:val="20"/>
    <w:qFormat/>
    <w:rsid w:val="00AB00B4"/>
    <w:rPr>
      <w:i/>
      <w:iCs/>
    </w:rPr>
  </w:style>
  <w:style w:type="paragraph" w:styleId="ab">
    <w:name w:val="List Paragraph"/>
    <w:basedOn w:val="a"/>
    <w:uiPriority w:val="34"/>
    <w:qFormat/>
    <w:rsid w:val="00AB00B4"/>
    <w:pPr>
      <w:ind w:left="720"/>
      <w:contextualSpacing/>
    </w:pPr>
  </w:style>
  <w:style w:type="paragraph" w:styleId="21">
    <w:name w:val="Quote"/>
    <w:basedOn w:val="a"/>
    <w:next w:val="a"/>
    <w:link w:val="22"/>
    <w:uiPriority w:val="29"/>
    <w:qFormat/>
    <w:rsid w:val="00AB00B4"/>
    <w:rPr>
      <w:i/>
      <w:iCs/>
      <w:color w:val="000000" w:themeColor="text1"/>
    </w:rPr>
  </w:style>
  <w:style w:type="character" w:customStyle="1" w:styleId="22">
    <w:name w:val="Цитата 2 Знак"/>
    <w:basedOn w:val="a0"/>
    <w:link w:val="21"/>
    <w:uiPriority w:val="29"/>
    <w:rsid w:val="00AB00B4"/>
    <w:rPr>
      <w:i/>
      <w:iCs/>
      <w:color w:val="000000" w:themeColor="text1"/>
    </w:rPr>
  </w:style>
  <w:style w:type="paragraph" w:styleId="ac">
    <w:name w:val="Intense Quote"/>
    <w:basedOn w:val="a"/>
    <w:next w:val="a"/>
    <w:link w:val="ad"/>
    <w:uiPriority w:val="30"/>
    <w:qFormat/>
    <w:rsid w:val="00AB00B4"/>
    <w:pPr>
      <w:pBdr>
        <w:bottom w:val="single" w:sz="4" w:space="4" w:color="94B6D2" w:themeColor="accent1"/>
      </w:pBdr>
      <w:spacing w:before="200" w:after="280"/>
      <w:ind w:left="936" w:right="936"/>
    </w:pPr>
    <w:rPr>
      <w:b/>
      <w:bCs/>
      <w:i/>
      <w:iCs/>
      <w:color w:val="94B6D2" w:themeColor="accent1"/>
    </w:rPr>
  </w:style>
  <w:style w:type="character" w:customStyle="1" w:styleId="ad">
    <w:name w:val="Выделенная цитата Знак"/>
    <w:basedOn w:val="a0"/>
    <w:link w:val="ac"/>
    <w:uiPriority w:val="30"/>
    <w:rsid w:val="00AB00B4"/>
    <w:rPr>
      <w:b/>
      <w:bCs/>
      <w:i/>
      <w:iCs/>
      <w:color w:val="94B6D2" w:themeColor="accent1"/>
    </w:rPr>
  </w:style>
  <w:style w:type="character" w:styleId="ae">
    <w:name w:val="Subtle Emphasis"/>
    <w:basedOn w:val="a0"/>
    <w:uiPriority w:val="19"/>
    <w:qFormat/>
    <w:rsid w:val="00AB00B4"/>
    <w:rPr>
      <w:i/>
      <w:iCs/>
      <w:color w:val="808080" w:themeColor="text1" w:themeTint="7F"/>
    </w:rPr>
  </w:style>
  <w:style w:type="character" w:styleId="af">
    <w:name w:val="Intense Emphasis"/>
    <w:basedOn w:val="a0"/>
    <w:uiPriority w:val="21"/>
    <w:qFormat/>
    <w:rsid w:val="00AB00B4"/>
    <w:rPr>
      <w:b/>
      <w:bCs/>
      <w:i/>
      <w:iCs/>
      <w:color w:val="94B6D2" w:themeColor="accent1"/>
    </w:rPr>
  </w:style>
  <w:style w:type="character" w:styleId="af0">
    <w:name w:val="Subtle Reference"/>
    <w:basedOn w:val="a0"/>
    <w:uiPriority w:val="31"/>
    <w:qFormat/>
    <w:rsid w:val="00AB00B4"/>
    <w:rPr>
      <w:smallCaps/>
      <w:color w:val="DD8047" w:themeColor="accent2"/>
      <w:u w:val="single"/>
    </w:rPr>
  </w:style>
  <w:style w:type="character" w:styleId="af1">
    <w:name w:val="Intense Reference"/>
    <w:basedOn w:val="a0"/>
    <w:uiPriority w:val="32"/>
    <w:qFormat/>
    <w:rsid w:val="00AB00B4"/>
    <w:rPr>
      <w:b/>
      <w:bCs/>
      <w:smallCaps/>
      <w:color w:val="DD8047" w:themeColor="accent2"/>
      <w:spacing w:val="5"/>
      <w:u w:val="single"/>
    </w:rPr>
  </w:style>
  <w:style w:type="character" w:styleId="af2">
    <w:name w:val="Book Title"/>
    <w:basedOn w:val="a0"/>
    <w:uiPriority w:val="33"/>
    <w:qFormat/>
    <w:rsid w:val="00AB00B4"/>
    <w:rPr>
      <w:b/>
      <w:bCs/>
      <w:smallCaps/>
      <w:spacing w:val="5"/>
    </w:rPr>
  </w:style>
  <w:style w:type="paragraph" w:styleId="af3">
    <w:name w:val="TOC Heading"/>
    <w:basedOn w:val="1"/>
    <w:next w:val="a"/>
    <w:uiPriority w:val="39"/>
    <w:semiHidden/>
    <w:unhideWhenUsed/>
    <w:qFormat/>
    <w:rsid w:val="00AB00B4"/>
    <w:pPr>
      <w:outlineLvl w:val="9"/>
    </w:pPr>
  </w:style>
  <w:style w:type="paragraph" w:customStyle="1" w:styleId="af4">
    <w:name w:val="Таблицы (моноширинный)"/>
    <w:basedOn w:val="a"/>
    <w:next w:val="a"/>
    <w:uiPriority w:val="99"/>
    <w:rsid w:val="00655317"/>
    <w:pPr>
      <w:widowControl w:val="0"/>
      <w:autoSpaceDE w:val="0"/>
      <w:autoSpaceDN w:val="0"/>
      <w:adjustRightInd w:val="0"/>
    </w:pPr>
    <w:rPr>
      <w:rFonts w:ascii="Courier New" w:eastAsiaTheme="minorEastAsia" w:hAnsi="Courier New" w:cs="Courier New"/>
    </w:rPr>
  </w:style>
  <w:style w:type="table" w:styleId="af5">
    <w:name w:val="Table Grid"/>
    <w:basedOn w:val="a1"/>
    <w:rsid w:val="0065531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alloon Text"/>
    <w:basedOn w:val="a"/>
    <w:link w:val="af7"/>
    <w:uiPriority w:val="99"/>
    <w:semiHidden/>
    <w:unhideWhenUsed/>
    <w:rsid w:val="0079766A"/>
    <w:rPr>
      <w:rFonts w:ascii="Tahoma" w:hAnsi="Tahoma" w:cs="Tahoma"/>
      <w:sz w:val="16"/>
      <w:szCs w:val="16"/>
    </w:rPr>
  </w:style>
  <w:style w:type="character" w:customStyle="1" w:styleId="af7">
    <w:name w:val="Текст выноски Знак"/>
    <w:basedOn w:val="a0"/>
    <w:link w:val="af6"/>
    <w:uiPriority w:val="99"/>
    <w:semiHidden/>
    <w:rsid w:val="0079766A"/>
    <w:rPr>
      <w:rFonts w:ascii="Tahoma" w:eastAsia="Times New Roman" w:hAnsi="Tahoma" w:cs="Tahoma"/>
      <w:sz w:val="16"/>
      <w:szCs w:val="16"/>
      <w:lang w:eastAsia="ru-RU"/>
    </w:rPr>
  </w:style>
  <w:style w:type="paragraph" w:styleId="af8">
    <w:name w:val="header"/>
    <w:basedOn w:val="a"/>
    <w:link w:val="af9"/>
    <w:uiPriority w:val="99"/>
    <w:unhideWhenUsed/>
    <w:rsid w:val="000E79E3"/>
    <w:pPr>
      <w:tabs>
        <w:tab w:val="center" w:pos="4677"/>
        <w:tab w:val="right" w:pos="9355"/>
      </w:tabs>
    </w:pPr>
  </w:style>
  <w:style w:type="character" w:customStyle="1" w:styleId="af9">
    <w:name w:val="Верхний колонтитул Знак"/>
    <w:basedOn w:val="a0"/>
    <w:link w:val="af8"/>
    <w:uiPriority w:val="99"/>
    <w:rsid w:val="000E79E3"/>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0E79E3"/>
    <w:pPr>
      <w:tabs>
        <w:tab w:val="center" w:pos="4677"/>
        <w:tab w:val="right" w:pos="9355"/>
      </w:tabs>
    </w:pPr>
  </w:style>
  <w:style w:type="character" w:customStyle="1" w:styleId="afb">
    <w:name w:val="Нижний колонтитул Знак"/>
    <w:basedOn w:val="a0"/>
    <w:link w:val="afa"/>
    <w:uiPriority w:val="99"/>
    <w:rsid w:val="000E79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5706">
      <w:bodyDiv w:val="1"/>
      <w:marLeft w:val="0"/>
      <w:marRight w:val="0"/>
      <w:marTop w:val="0"/>
      <w:marBottom w:val="0"/>
      <w:divBdr>
        <w:top w:val="none" w:sz="0" w:space="0" w:color="auto"/>
        <w:left w:val="none" w:sz="0" w:space="0" w:color="auto"/>
        <w:bottom w:val="none" w:sz="0" w:space="0" w:color="auto"/>
        <w:right w:val="none" w:sz="0" w:space="0" w:color="auto"/>
      </w:divBdr>
    </w:div>
    <w:div w:id="169581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3324</Words>
  <Characters>18952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2021-02-16T10:30:00Z</cp:lastPrinted>
  <dcterms:created xsi:type="dcterms:W3CDTF">2021-02-16T08:56:00Z</dcterms:created>
  <dcterms:modified xsi:type="dcterms:W3CDTF">2021-02-16T10:36:00Z</dcterms:modified>
</cp:coreProperties>
</file>