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pPr w:leftFromText="180" w:rightFromText="180" w:vertAnchor="text" w:horzAnchor="margin" w:tblpY="53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1066"/>
        <w:gridCol w:w="316"/>
        <w:gridCol w:w="1416"/>
        <w:gridCol w:w="3116"/>
        <w:gridCol w:w="35"/>
      </w:tblGrid>
      <w:tr w:rsidR="00A74FF0" w:rsidTr="00A74FF0">
        <w:trPr>
          <w:gridAfter w:val="1"/>
          <w:wAfter w:w="35" w:type="dxa"/>
          <w:trHeight w:val="732"/>
        </w:trPr>
        <w:tc>
          <w:tcPr>
            <w:tcW w:w="4251" w:type="dxa"/>
            <w:vMerge w:val="restart"/>
          </w:tcPr>
          <w:p w:rsidR="00A74FF0" w:rsidRDefault="00A74FF0" w:rsidP="00A74FF0">
            <w:pPr>
              <w:ind w:right="-108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A74FF0" w:rsidRDefault="00A74FF0" w:rsidP="00A74FF0">
            <w:pPr>
              <w:ind w:right="-108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«ДЕТСКИЙ САД «СВЕТЛЯЧОК»</w:t>
            </w:r>
          </w:p>
          <w:p w:rsidR="00A74FF0" w:rsidRDefault="00A74FF0" w:rsidP="00A74FF0">
            <w:pPr>
              <w:ind w:right="-108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С. БАМУТ» </w:t>
            </w:r>
          </w:p>
          <w:p w:rsidR="00A74FF0" w:rsidRDefault="00A74FF0" w:rsidP="00A74FF0">
            <w:pPr>
              <w:ind w:right="-108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СЕРНОВОДСКОГО         МУНИЦИПАЛЬНОГО РАЙОНА</w:t>
            </w:r>
          </w:p>
          <w:p w:rsidR="00A74FF0" w:rsidRDefault="00A74FF0" w:rsidP="00A74FF0">
            <w:pPr>
              <w:pStyle w:val="af5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4FF0" w:rsidRDefault="00A74FF0" w:rsidP="00A74FF0">
            <w:pPr>
              <w:pStyle w:val="af5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  <w:p w:rsidR="00A74FF0" w:rsidRDefault="00A74FF0" w:rsidP="00A74FF0"/>
          <w:p w:rsidR="00A74FF0" w:rsidRPr="009F4497" w:rsidRDefault="00A74FF0" w:rsidP="00A74F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____________№____________</w:t>
            </w:r>
          </w:p>
        </w:tc>
        <w:tc>
          <w:tcPr>
            <w:tcW w:w="1382" w:type="dxa"/>
            <w:gridSpan w:val="2"/>
            <w:vMerge w:val="restart"/>
          </w:tcPr>
          <w:p w:rsidR="00A74FF0" w:rsidRDefault="00A74FF0" w:rsidP="00A74FF0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2" w:type="dxa"/>
            <w:gridSpan w:val="2"/>
            <w:hideMark/>
          </w:tcPr>
          <w:p w:rsidR="00A74FF0" w:rsidRDefault="00A74FF0" w:rsidP="00A74FF0">
            <w:pPr>
              <w:pStyle w:val="af5"/>
              <w:ind w:right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A74FF0" w:rsidRDefault="00A74FF0" w:rsidP="00A74FF0">
            <w:pPr>
              <w:pStyle w:val="af5"/>
              <w:ind w:right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A74FF0" w:rsidTr="00A74FF0">
        <w:trPr>
          <w:gridAfter w:val="1"/>
          <w:wAfter w:w="35" w:type="dxa"/>
          <w:trHeight w:val="292"/>
        </w:trPr>
        <w:tc>
          <w:tcPr>
            <w:tcW w:w="4251" w:type="dxa"/>
            <w:vMerge/>
            <w:vAlign w:val="center"/>
            <w:hideMark/>
          </w:tcPr>
          <w:p w:rsidR="00A74FF0" w:rsidRDefault="00A74FF0" w:rsidP="00A74FF0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1382" w:type="dxa"/>
            <w:gridSpan w:val="2"/>
            <w:vMerge/>
            <w:vAlign w:val="center"/>
            <w:hideMark/>
          </w:tcPr>
          <w:p w:rsidR="00A74FF0" w:rsidRDefault="00A74FF0" w:rsidP="00A74F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4FF0" w:rsidRDefault="00A74FF0" w:rsidP="00A74FF0">
            <w:pPr>
              <w:pStyle w:val="af5"/>
              <w:ind w:right="34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</w:tc>
        <w:tc>
          <w:tcPr>
            <w:tcW w:w="3116" w:type="dxa"/>
            <w:vMerge w:val="restart"/>
            <w:hideMark/>
          </w:tcPr>
          <w:p w:rsidR="00A74FF0" w:rsidRDefault="00A74FF0" w:rsidP="00A74FF0">
            <w:pPr>
              <w:pStyle w:val="af5"/>
              <w:ind w:right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Мержуева</w:t>
            </w:r>
            <w:proofErr w:type="spellEnd"/>
          </w:p>
        </w:tc>
      </w:tr>
      <w:tr w:rsidR="00A74FF0" w:rsidTr="00A74FF0">
        <w:trPr>
          <w:gridAfter w:val="1"/>
          <w:wAfter w:w="35" w:type="dxa"/>
          <w:trHeight w:val="70"/>
        </w:trPr>
        <w:tc>
          <w:tcPr>
            <w:tcW w:w="4251" w:type="dxa"/>
            <w:vMerge/>
            <w:vAlign w:val="center"/>
            <w:hideMark/>
          </w:tcPr>
          <w:p w:rsidR="00A74FF0" w:rsidRDefault="00A74FF0" w:rsidP="00A74FF0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1382" w:type="dxa"/>
            <w:gridSpan w:val="2"/>
            <w:vMerge/>
            <w:vAlign w:val="center"/>
            <w:hideMark/>
          </w:tcPr>
          <w:p w:rsidR="00A74FF0" w:rsidRDefault="00A74FF0" w:rsidP="00A74F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4FF0" w:rsidRDefault="00A74FF0" w:rsidP="00A74FF0">
            <w:pPr>
              <w:pStyle w:val="af5"/>
              <w:ind w:right="34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3116" w:type="dxa"/>
            <w:vMerge/>
            <w:vAlign w:val="center"/>
            <w:hideMark/>
          </w:tcPr>
          <w:p w:rsidR="00A74FF0" w:rsidRDefault="00A74FF0" w:rsidP="00A74FF0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74FF0" w:rsidTr="00A74FF0">
        <w:trPr>
          <w:gridAfter w:val="1"/>
          <w:wAfter w:w="35" w:type="dxa"/>
          <w:trHeight w:val="276"/>
        </w:trPr>
        <w:tc>
          <w:tcPr>
            <w:tcW w:w="4251" w:type="dxa"/>
            <w:vMerge/>
            <w:vAlign w:val="center"/>
            <w:hideMark/>
          </w:tcPr>
          <w:p w:rsidR="00A74FF0" w:rsidRDefault="00A74FF0" w:rsidP="00A74FF0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1382" w:type="dxa"/>
            <w:gridSpan w:val="2"/>
            <w:vMerge/>
            <w:vAlign w:val="center"/>
            <w:hideMark/>
          </w:tcPr>
          <w:p w:rsidR="00A74FF0" w:rsidRDefault="00A74FF0" w:rsidP="00A74F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2" w:type="dxa"/>
            <w:gridSpan w:val="2"/>
          </w:tcPr>
          <w:p w:rsidR="00A74FF0" w:rsidRDefault="00A74FF0" w:rsidP="00A74FF0">
            <w:pPr>
              <w:pStyle w:val="af5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4FF0" w:rsidTr="00A74FF0">
        <w:tc>
          <w:tcPr>
            <w:tcW w:w="4251" w:type="dxa"/>
          </w:tcPr>
          <w:p w:rsidR="00A74FF0" w:rsidRDefault="00A74FF0" w:rsidP="00A74FF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A74FF0" w:rsidRDefault="00A74FF0" w:rsidP="00A74FF0">
            <w:pPr>
              <w:pStyle w:val="af7"/>
              <w:spacing w:line="100" w:lineRule="atLeast"/>
              <w:rPr>
                <w:rFonts w:cs="Times New Roman"/>
                <w:b/>
                <w:color w:val="auto"/>
                <w:sz w:val="16"/>
                <w:szCs w:val="16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 xml:space="preserve">о порядке проведения </w:t>
            </w:r>
            <w:proofErr w:type="spellStart"/>
            <w:r>
              <w:rPr>
                <w:rFonts w:cs="Times New Roman"/>
                <w:b/>
                <w:color w:val="auto"/>
                <w:sz w:val="28"/>
                <w:szCs w:val="28"/>
              </w:rPr>
              <w:t>самообследования</w:t>
            </w:r>
            <w:proofErr w:type="spellEnd"/>
          </w:p>
          <w:p w:rsidR="00A74FF0" w:rsidRDefault="00A74FF0" w:rsidP="00A74FF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66" w:type="dxa"/>
          </w:tcPr>
          <w:p w:rsidR="00A74FF0" w:rsidRDefault="00A74FF0" w:rsidP="00A74FF0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  <w:gridSpan w:val="4"/>
          </w:tcPr>
          <w:p w:rsidR="00A74FF0" w:rsidRDefault="00A74FF0" w:rsidP="00A74FF0">
            <w:pPr>
              <w:pStyle w:val="af5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FF0" w:rsidTr="00A74FF0">
        <w:tc>
          <w:tcPr>
            <w:tcW w:w="4251" w:type="dxa"/>
          </w:tcPr>
          <w:p w:rsidR="00A74FF0" w:rsidRDefault="00A74FF0" w:rsidP="00A74FF0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Бамут</w:t>
            </w:r>
          </w:p>
          <w:p w:rsidR="00A74FF0" w:rsidRDefault="00A74FF0" w:rsidP="00A74FF0"/>
        </w:tc>
        <w:tc>
          <w:tcPr>
            <w:tcW w:w="1066" w:type="dxa"/>
          </w:tcPr>
          <w:p w:rsidR="00A74FF0" w:rsidRDefault="00A74FF0" w:rsidP="00A74FF0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  <w:gridSpan w:val="4"/>
          </w:tcPr>
          <w:p w:rsidR="00A74FF0" w:rsidRDefault="00A74FF0" w:rsidP="00A74FF0">
            <w:pPr>
              <w:pStyle w:val="af5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4FF0" w:rsidRDefault="00A74FF0" w:rsidP="00A74FF0">
      <w:pPr>
        <w:shd w:val="clear" w:color="auto" w:fill="FFFFFF"/>
        <w:spacing w:after="0"/>
        <w:textAlignment w:val="baseline"/>
        <w:rPr>
          <w:rStyle w:val="a9"/>
          <w:rFonts w:eastAsiaTheme="majorEastAsia"/>
          <w:sz w:val="28"/>
          <w:szCs w:val="28"/>
          <w:bdr w:val="none" w:sz="0" w:space="0" w:color="auto" w:frame="1"/>
        </w:rPr>
      </w:pPr>
    </w:p>
    <w:p w:rsidR="00A74FF0" w:rsidRDefault="00A74FF0" w:rsidP="00A74FF0">
      <w:pPr>
        <w:pStyle w:val="af4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rStyle w:val="a9"/>
          <w:rFonts w:eastAsiaTheme="majorEastAsia"/>
          <w:sz w:val="28"/>
          <w:szCs w:val="28"/>
          <w:bdr w:val="none" w:sz="0" w:space="0" w:color="auto" w:frame="1"/>
        </w:rPr>
        <w:t>Общие положения</w:t>
      </w:r>
    </w:p>
    <w:p w:rsidR="00A74FF0" w:rsidRDefault="00A74FF0" w:rsidP="00A74F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1.1.Настоящее Положение разработано в соответствии с приказом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14 июня 2013г. №462 «Об утверждении Порядка проведения </w:t>
      </w:r>
      <w:proofErr w:type="spellStart"/>
      <w:r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образовательной организации», приказом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14 декабря 2017г. №1218 «О внесении изменений в Порядок проведения </w:t>
      </w:r>
      <w:proofErr w:type="spellStart"/>
      <w:r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образовательной организации, утвержденный приказом Министерства образования и науки Российской Федерации от 14 июня 2013г. №462, Уставом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МБДОУ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«Детский сад «Светлячок» с. Бамут»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Серноводского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и устанавливает правила подготовки и организации проведения </w:t>
      </w:r>
      <w:proofErr w:type="spellStart"/>
      <w:r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МБДОУ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«Детский сад «Светлячок» с. Бамут»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Серноводского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 (далее-ДОУ).</w:t>
      </w:r>
    </w:p>
    <w:p w:rsidR="00A74FF0" w:rsidRDefault="00A74FF0" w:rsidP="00A74FF0">
      <w:pPr>
        <w:pStyle w:val="af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rStyle w:val="a9"/>
          <w:rFonts w:eastAsiaTheme="majorEastAsia"/>
          <w:b w:val="0"/>
          <w:sz w:val="28"/>
          <w:szCs w:val="28"/>
          <w:bdr w:val="none" w:sz="0" w:space="0" w:color="auto" w:frame="1"/>
        </w:rPr>
        <w:t>1.2.</w:t>
      </w:r>
      <w:r>
        <w:rPr>
          <w:rStyle w:val="apple-converted-space"/>
          <w:rFonts w:eastAsiaTheme="majorEastAsia"/>
          <w:sz w:val="28"/>
          <w:szCs w:val="28"/>
        </w:rPr>
        <w:t xml:space="preserve"> Целями проведения </w:t>
      </w:r>
      <w:proofErr w:type="spellStart"/>
      <w:r>
        <w:rPr>
          <w:rStyle w:val="apple-converted-space"/>
          <w:rFonts w:eastAsiaTheme="majorEastAsia"/>
          <w:sz w:val="28"/>
          <w:szCs w:val="28"/>
        </w:rPr>
        <w:t>самообследования</w:t>
      </w:r>
      <w:proofErr w:type="spellEnd"/>
      <w:r>
        <w:rPr>
          <w:rStyle w:val="apple-converted-space"/>
          <w:rFonts w:eastAsiaTheme="majorEastAsia"/>
          <w:sz w:val="28"/>
          <w:szCs w:val="28"/>
        </w:rPr>
        <w:t xml:space="preserve"> являются обеспечение доступности и открытости информации о состоянии образовательной деятельности организации, а также подготовка отчета о результатах </w:t>
      </w:r>
      <w:proofErr w:type="spellStart"/>
      <w:r>
        <w:rPr>
          <w:rStyle w:val="apple-converted-space"/>
          <w:rFonts w:eastAsiaTheme="majorEastAsia"/>
          <w:sz w:val="28"/>
          <w:szCs w:val="28"/>
        </w:rPr>
        <w:t>самообследования</w:t>
      </w:r>
      <w:proofErr w:type="spellEnd"/>
      <w:r>
        <w:rPr>
          <w:rStyle w:val="apple-converted-space"/>
          <w:rFonts w:eastAsiaTheme="majorEastAsia"/>
          <w:sz w:val="28"/>
          <w:szCs w:val="28"/>
        </w:rPr>
        <w:t xml:space="preserve"> (далее-отчет).</w:t>
      </w:r>
      <w:r>
        <w:rPr>
          <w:sz w:val="28"/>
          <w:szCs w:val="28"/>
        </w:rPr>
        <w:t xml:space="preserve"> </w:t>
      </w:r>
    </w:p>
    <w:p w:rsidR="00A74FF0" w:rsidRDefault="00A74FF0" w:rsidP="00A74FF0">
      <w:pPr>
        <w:pStyle w:val="af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rStyle w:val="a9"/>
          <w:rFonts w:eastAsiaTheme="majorEastAsia"/>
          <w:b w:val="0"/>
          <w:sz w:val="28"/>
          <w:szCs w:val="28"/>
          <w:bdr w:val="none" w:sz="0" w:space="0" w:color="auto" w:frame="1"/>
        </w:rPr>
        <w:t>1.3.</w:t>
      </w:r>
      <w:r>
        <w:rPr>
          <w:rStyle w:val="apple-converted-space"/>
          <w:rFonts w:eastAsiaTheme="majorEastAsia"/>
          <w:sz w:val="28"/>
          <w:szCs w:val="28"/>
        </w:rPr>
        <w:t> </w:t>
      </w:r>
      <w:proofErr w:type="spellStart"/>
      <w:r>
        <w:rPr>
          <w:sz w:val="28"/>
          <w:szCs w:val="28"/>
        </w:rPr>
        <w:t>Самообследование</w:t>
      </w:r>
      <w:proofErr w:type="spellEnd"/>
      <w:r>
        <w:rPr>
          <w:sz w:val="28"/>
          <w:szCs w:val="28"/>
        </w:rPr>
        <w:t xml:space="preserve"> проводится организацией ежегодно. Отчетным периодом является предшествующий </w:t>
      </w:r>
      <w:proofErr w:type="spellStart"/>
      <w:r>
        <w:rPr>
          <w:sz w:val="28"/>
          <w:szCs w:val="28"/>
        </w:rPr>
        <w:t>самообследованию</w:t>
      </w:r>
      <w:proofErr w:type="spellEnd"/>
      <w:r>
        <w:rPr>
          <w:sz w:val="28"/>
          <w:szCs w:val="28"/>
        </w:rPr>
        <w:t xml:space="preserve"> календарный год. </w:t>
      </w:r>
    </w:p>
    <w:p w:rsidR="00A74FF0" w:rsidRDefault="00A74FF0" w:rsidP="00A74FF0">
      <w:pPr>
        <w:pStyle w:val="af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a9"/>
          <w:rFonts w:eastAsiaTheme="majorEastAsia"/>
          <w:b w:val="0"/>
          <w:bdr w:val="none" w:sz="0" w:space="0" w:color="auto" w:frame="1"/>
        </w:rPr>
      </w:pPr>
      <w:r>
        <w:rPr>
          <w:rStyle w:val="a9"/>
          <w:rFonts w:eastAsiaTheme="majorEastAsia"/>
          <w:b w:val="0"/>
          <w:sz w:val="28"/>
          <w:szCs w:val="28"/>
          <w:bdr w:val="none" w:sz="0" w:space="0" w:color="auto" w:frame="1"/>
        </w:rPr>
        <w:t>1.4.</w:t>
      </w:r>
      <w:r>
        <w:rPr>
          <w:rStyle w:val="apple-converted-space"/>
          <w:rFonts w:eastAsiaTheme="majorEastAsia"/>
          <w:sz w:val="28"/>
          <w:szCs w:val="28"/>
        </w:rPr>
        <w:t> </w:t>
      </w:r>
      <w:r>
        <w:rPr>
          <w:rStyle w:val="a9"/>
          <w:rFonts w:eastAsiaTheme="majorEastAsia"/>
          <w:b w:val="0"/>
          <w:sz w:val="28"/>
          <w:szCs w:val="28"/>
          <w:bdr w:val="none" w:sz="0" w:space="0" w:color="auto" w:frame="1"/>
        </w:rPr>
        <w:t xml:space="preserve"> Процедура </w:t>
      </w:r>
      <w:proofErr w:type="spellStart"/>
      <w:r>
        <w:rPr>
          <w:rStyle w:val="a9"/>
          <w:rFonts w:eastAsiaTheme="majorEastAsia"/>
          <w:b w:val="0"/>
          <w:sz w:val="28"/>
          <w:szCs w:val="28"/>
          <w:bdr w:val="none" w:sz="0" w:space="0" w:color="auto" w:frame="1"/>
        </w:rPr>
        <w:t>самообследования</w:t>
      </w:r>
      <w:proofErr w:type="spellEnd"/>
      <w:r>
        <w:rPr>
          <w:rStyle w:val="a9"/>
          <w:rFonts w:eastAsiaTheme="majorEastAsia"/>
          <w:b w:val="0"/>
          <w:sz w:val="28"/>
          <w:szCs w:val="28"/>
          <w:bdr w:val="none" w:sz="0" w:space="0" w:color="auto" w:frame="1"/>
        </w:rPr>
        <w:t xml:space="preserve"> включает в себя следующие этапы:</w:t>
      </w:r>
    </w:p>
    <w:p w:rsidR="00A74FF0" w:rsidRDefault="00A74FF0" w:rsidP="00A74FF0">
      <w:pPr>
        <w:pStyle w:val="af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a9"/>
          <w:rFonts w:eastAsiaTheme="majorEastAsia"/>
          <w:b w:val="0"/>
          <w:sz w:val="28"/>
          <w:szCs w:val="28"/>
          <w:bdr w:val="none" w:sz="0" w:space="0" w:color="auto" w:frame="1"/>
        </w:rPr>
      </w:pPr>
      <w:r>
        <w:rPr>
          <w:rStyle w:val="a9"/>
          <w:rFonts w:eastAsiaTheme="majorEastAsia"/>
          <w:b w:val="0"/>
          <w:sz w:val="28"/>
          <w:szCs w:val="28"/>
          <w:bdr w:val="none" w:sz="0" w:space="0" w:color="auto" w:frame="1"/>
        </w:rPr>
        <w:t xml:space="preserve"> - планирование и подготовка работ по </w:t>
      </w:r>
      <w:proofErr w:type="spellStart"/>
      <w:r>
        <w:rPr>
          <w:rStyle w:val="a9"/>
          <w:rFonts w:eastAsiaTheme="majorEastAsia"/>
          <w:b w:val="0"/>
          <w:sz w:val="28"/>
          <w:szCs w:val="28"/>
          <w:bdr w:val="none" w:sz="0" w:space="0" w:color="auto" w:frame="1"/>
        </w:rPr>
        <w:t>самообследованию</w:t>
      </w:r>
      <w:proofErr w:type="spellEnd"/>
      <w:r>
        <w:rPr>
          <w:rStyle w:val="a9"/>
          <w:rFonts w:eastAsiaTheme="majorEastAsia"/>
          <w:b w:val="0"/>
          <w:sz w:val="28"/>
          <w:szCs w:val="28"/>
          <w:bdr w:val="none" w:sz="0" w:space="0" w:color="auto" w:frame="1"/>
        </w:rPr>
        <w:t>;</w:t>
      </w:r>
    </w:p>
    <w:p w:rsidR="00A74FF0" w:rsidRDefault="00A74FF0" w:rsidP="00A74FF0">
      <w:pPr>
        <w:pStyle w:val="af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a9"/>
          <w:rFonts w:eastAsiaTheme="majorEastAsia"/>
          <w:b w:val="0"/>
          <w:sz w:val="28"/>
          <w:szCs w:val="28"/>
          <w:bdr w:val="none" w:sz="0" w:space="0" w:color="auto" w:frame="1"/>
        </w:rPr>
      </w:pPr>
      <w:r>
        <w:rPr>
          <w:rStyle w:val="a9"/>
          <w:rFonts w:eastAsiaTheme="majorEastAsia"/>
          <w:b w:val="0"/>
          <w:sz w:val="28"/>
          <w:szCs w:val="28"/>
          <w:bdr w:val="none" w:sz="0" w:space="0" w:color="auto" w:frame="1"/>
        </w:rPr>
        <w:t xml:space="preserve"> - организация и проведение </w:t>
      </w:r>
      <w:proofErr w:type="spellStart"/>
      <w:r>
        <w:rPr>
          <w:rStyle w:val="a9"/>
          <w:rFonts w:eastAsiaTheme="majorEastAsia"/>
          <w:b w:val="0"/>
          <w:sz w:val="28"/>
          <w:szCs w:val="28"/>
          <w:bdr w:val="none" w:sz="0" w:space="0" w:color="auto" w:frame="1"/>
        </w:rPr>
        <w:t>самообследования</w:t>
      </w:r>
      <w:proofErr w:type="spellEnd"/>
      <w:r>
        <w:rPr>
          <w:rStyle w:val="a9"/>
          <w:rFonts w:eastAsiaTheme="majorEastAsia"/>
          <w:b w:val="0"/>
          <w:sz w:val="28"/>
          <w:szCs w:val="28"/>
          <w:bdr w:val="none" w:sz="0" w:space="0" w:color="auto" w:frame="1"/>
        </w:rPr>
        <w:t>;</w:t>
      </w:r>
    </w:p>
    <w:p w:rsidR="00A74FF0" w:rsidRDefault="00A74FF0" w:rsidP="00A74FF0">
      <w:pPr>
        <w:pStyle w:val="af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Theme="majorEastAsia"/>
        </w:rPr>
      </w:pPr>
      <w:r>
        <w:rPr>
          <w:rStyle w:val="a9"/>
          <w:rFonts w:eastAsiaTheme="majorEastAsia"/>
          <w:b w:val="0"/>
          <w:sz w:val="28"/>
          <w:szCs w:val="28"/>
          <w:bdr w:val="none" w:sz="0" w:space="0" w:color="auto" w:frame="1"/>
        </w:rPr>
        <w:t xml:space="preserve"> - обобщение полученных результатов и на их основе формирование отчета;</w:t>
      </w:r>
    </w:p>
    <w:p w:rsidR="00A74FF0" w:rsidRPr="00A74FF0" w:rsidRDefault="00A74FF0" w:rsidP="00A74FF0">
      <w:pPr>
        <w:pStyle w:val="af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a9"/>
          <w:rFonts w:eastAsiaTheme="majorEastAsia"/>
          <w:b w:val="0"/>
          <w:bCs w:val="0"/>
        </w:rPr>
      </w:pPr>
      <w:r>
        <w:rPr>
          <w:rStyle w:val="a9"/>
          <w:rFonts w:eastAsiaTheme="majorEastAsia"/>
          <w:b w:val="0"/>
          <w:sz w:val="28"/>
          <w:szCs w:val="28"/>
          <w:bdr w:val="none" w:sz="0" w:space="0" w:color="auto" w:frame="1"/>
        </w:rPr>
        <w:lastRenderedPageBreak/>
        <w:t xml:space="preserve">1.5. Сроки, форма проведения </w:t>
      </w:r>
      <w:proofErr w:type="spellStart"/>
      <w:r>
        <w:rPr>
          <w:rStyle w:val="a9"/>
          <w:rFonts w:eastAsiaTheme="majorEastAsia"/>
          <w:b w:val="0"/>
          <w:sz w:val="28"/>
          <w:szCs w:val="28"/>
          <w:bdr w:val="none" w:sz="0" w:space="0" w:color="auto" w:frame="1"/>
        </w:rPr>
        <w:t>самообследования</w:t>
      </w:r>
      <w:proofErr w:type="spellEnd"/>
      <w:r>
        <w:rPr>
          <w:rStyle w:val="a9"/>
          <w:rFonts w:eastAsiaTheme="majorEastAsia"/>
          <w:b w:val="0"/>
          <w:sz w:val="28"/>
          <w:szCs w:val="28"/>
          <w:bdr w:val="none" w:sz="0" w:space="0" w:color="auto" w:frame="1"/>
        </w:rPr>
        <w:t xml:space="preserve">, состав лиц, привлекаемых для его проведения, определяются организацией самостоятельно в порядке, установленном настоящим Положением. </w:t>
      </w:r>
    </w:p>
    <w:p w:rsidR="00A74FF0" w:rsidRDefault="00A74FF0" w:rsidP="00A74FF0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ajorEastAsia"/>
        </w:rPr>
      </w:pPr>
    </w:p>
    <w:p w:rsidR="00A74FF0" w:rsidRDefault="00A74FF0" w:rsidP="00A74FF0">
      <w:pPr>
        <w:pStyle w:val="af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rStyle w:val="a9"/>
          <w:rFonts w:eastAsiaTheme="majorEastAsia"/>
          <w:sz w:val="28"/>
          <w:szCs w:val="28"/>
          <w:bdr w:val="none" w:sz="0" w:space="0" w:color="auto" w:frame="1"/>
        </w:rPr>
        <w:t xml:space="preserve">Планирование и подготовка работ по </w:t>
      </w:r>
      <w:proofErr w:type="spellStart"/>
      <w:r>
        <w:rPr>
          <w:rStyle w:val="a9"/>
          <w:rFonts w:eastAsiaTheme="majorEastAsia"/>
          <w:sz w:val="28"/>
          <w:szCs w:val="28"/>
          <w:bdr w:val="none" w:sz="0" w:space="0" w:color="auto" w:frame="1"/>
        </w:rPr>
        <w:t>самообследованию</w:t>
      </w:r>
      <w:proofErr w:type="spellEnd"/>
    </w:p>
    <w:p w:rsidR="00A74FF0" w:rsidRDefault="00A74FF0" w:rsidP="00A74FF0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9"/>
          <w:rFonts w:eastAsiaTheme="majorEastAsia"/>
        </w:rPr>
      </w:pPr>
    </w:p>
    <w:p w:rsidR="00A74FF0" w:rsidRDefault="00A74FF0" w:rsidP="00A74FF0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ajorEastAsia"/>
        </w:rPr>
      </w:pPr>
      <w:r>
        <w:rPr>
          <w:rStyle w:val="a9"/>
          <w:rFonts w:eastAsiaTheme="majorEastAsia"/>
          <w:b w:val="0"/>
          <w:sz w:val="28"/>
          <w:szCs w:val="28"/>
          <w:bdr w:val="none" w:sz="0" w:space="0" w:color="auto" w:frame="1"/>
        </w:rPr>
        <w:t>2.1.</w:t>
      </w:r>
      <w:r>
        <w:rPr>
          <w:rStyle w:val="apple-converted-space"/>
          <w:rFonts w:eastAsiaTheme="majorEastAsia"/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Самообследование</w:t>
      </w:r>
      <w:proofErr w:type="spellEnd"/>
      <w:r>
        <w:rPr>
          <w:sz w:val="28"/>
          <w:szCs w:val="28"/>
        </w:rPr>
        <w:t xml:space="preserve"> проводится по решению ДОУ</w:t>
      </w:r>
    </w:p>
    <w:p w:rsidR="00A74FF0" w:rsidRDefault="00A74FF0" w:rsidP="00A74FF0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rStyle w:val="a9"/>
          <w:rFonts w:eastAsiaTheme="majorEastAsia"/>
          <w:b w:val="0"/>
          <w:sz w:val="28"/>
          <w:szCs w:val="28"/>
          <w:bdr w:val="none" w:sz="0" w:space="0" w:color="auto" w:frame="1"/>
        </w:rPr>
        <w:t>2.2.</w:t>
      </w:r>
      <w:r>
        <w:rPr>
          <w:rStyle w:val="apple-converted-space"/>
          <w:rFonts w:eastAsiaTheme="majorEastAsia"/>
          <w:sz w:val="28"/>
          <w:szCs w:val="28"/>
        </w:rPr>
        <w:t> </w:t>
      </w:r>
      <w:r>
        <w:rPr>
          <w:sz w:val="28"/>
          <w:szCs w:val="28"/>
        </w:rPr>
        <w:t xml:space="preserve"> Заведующий ДОУ издает приказ о порядке, сроках проведения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и составе лиц по проведению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(далее-комиссия).</w:t>
      </w:r>
    </w:p>
    <w:p w:rsidR="00A74FF0" w:rsidRDefault="00A74FF0" w:rsidP="00A74FF0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2.3.   Председателем комиссии является заведующий. </w:t>
      </w:r>
    </w:p>
    <w:p w:rsidR="00A74FF0" w:rsidRDefault="00A74FF0" w:rsidP="00A74FF0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28"/>
        </w:rPr>
      </w:pPr>
      <w:r>
        <w:rPr>
          <w:sz w:val="28"/>
          <w:szCs w:val="28"/>
        </w:rPr>
        <w:t xml:space="preserve">         </w:t>
      </w:r>
      <w:r>
        <w:rPr>
          <w:rStyle w:val="a9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</w:rPr>
        <w:t>2.4. В состав комиссии включаются: замес</w:t>
      </w:r>
      <w:r>
        <w:rPr>
          <w:color w:val="000000"/>
          <w:sz w:val="28"/>
          <w:szCs w:val="28"/>
        </w:rPr>
        <w:t>титель заведующего по УВР</w:t>
      </w:r>
      <w:r>
        <w:rPr>
          <w:color w:val="000000"/>
          <w:sz w:val="28"/>
          <w:szCs w:val="28"/>
        </w:rPr>
        <w:t xml:space="preserve">, медицинская сестра, </w:t>
      </w:r>
      <w:r>
        <w:rPr>
          <w:sz w:val="28"/>
        </w:rPr>
        <w:t>зам. зав. по АХЧ</w:t>
      </w:r>
      <w:r>
        <w:rPr>
          <w:color w:val="000000"/>
          <w:sz w:val="32"/>
          <w:szCs w:val="28"/>
        </w:rPr>
        <w:t xml:space="preserve"> </w:t>
      </w:r>
      <w:r>
        <w:rPr>
          <w:color w:val="000000"/>
          <w:sz w:val="28"/>
          <w:szCs w:val="28"/>
        </w:rPr>
        <w:t>и делопроизводитель.</w:t>
      </w:r>
    </w:p>
    <w:p w:rsidR="00A74FF0" w:rsidRDefault="00A74FF0" w:rsidP="00A74FF0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2.5. При подготовке к проведению </w:t>
      </w:r>
      <w:proofErr w:type="spellStart"/>
      <w:r>
        <w:rPr>
          <w:color w:val="000000"/>
          <w:sz w:val="28"/>
          <w:szCs w:val="28"/>
        </w:rPr>
        <w:t>самообследования</w:t>
      </w:r>
      <w:proofErr w:type="spellEnd"/>
      <w:r>
        <w:rPr>
          <w:color w:val="000000"/>
          <w:sz w:val="28"/>
          <w:szCs w:val="28"/>
        </w:rPr>
        <w:t xml:space="preserve"> председатель комиссии проводит организационное подготовительное совещание, на котором:</w:t>
      </w:r>
    </w:p>
    <w:p w:rsidR="00A74FF0" w:rsidRDefault="00A74FF0" w:rsidP="00A74FF0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 рассматривается и утверждается план проведения </w:t>
      </w:r>
      <w:proofErr w:type="spellStart"/>
      <w:r>
        <w:rPr>
          <w:color w:val="000000"/>
          <w:sz w:val="28"/>
          <w:szCs w:val="28"/>
        </w:rPr>
        <w:t>самообследования</w:t>
      </w:r>
      <w:proofErr w:type="spellEnd"/>
      <w:r>
        <w:rPr>
          <w:color w:val="000000"/>
          <w:sz w:val="28"/>
          <w:szCs w:val="28"/>
        </w:rPr>
        <w:t>;</w:t>
      </w:r>
    </w:p>
    <w:p w:rsidR="00A74FF0" w:rsidRDefault="00A74FF0" w:rsidP="00A74FF0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за каждым членом комиссии закрепляется направление работы организации, подлежащие изучению в процессе </w:t>
      </w:r>
      <w:proofErr w:type="spellStart"/>
      <w:r>
        <w:rPr>
          <w:color w:val="000000"/>
          <w:sz w:val="28"/>
          <w:szCs w:val="28"/>
        </w:rPr>
        <w:t>самообследования</w:t>
      </w:r>
      <w:proofErr w:type="spellEnd"/>
      <w:r>
        <w:rPr>
          <w:color w:val="000000"/>
          <w:sz w:val="28"/>
          <w:szCs w:val="28"/>
        </w:rPr>
        <w:t>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уточняются вопросы, подлежащие изучению и оценке в ходе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определяются сроки предварительного и окончательного рассмотрения результатов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назначаются ответственные лица за координацию работ по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самообследованию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за свод и оформление результатов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2.6. В план проведения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включаются: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проведение оценки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-образовательной деятельности, структуры управления организации, содержания и качества подготовки воспитанников, организации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-образовательного процесса,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медицинского обеспечения, организации питания;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анализ показателей деятельности организации.</w:t>
      </w:r>
    </w:p>
    <w:p w:rsidR="00A74FF0" w:rsidRPr="00A74FF0" w:rsidRDefault="00A74FF0" w:rsidP="00A74FF0">
      <w:pPr>
        <w:numPr>
          <w:ilvl w:val="0"/>
          <w:numId w:val="3"/>
        </w:numPr>
        <w:spacing w:before="195" w:after="0" w:line="240" w:lineRule="auto"/>
        <w:ind w:left="0" w:firstLine="709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Организация и проведение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 Организация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 в соответствии с планом по его проведению, который принимается решением комиссии.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 При проведении оценки образовательной деятельности: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дается развернутая характеристика и оценка включенных в план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направлений и вопросов;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дается общая характеристика организации;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- представляется информация о наличии правоустанавливающих документов лицензия на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 ведения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образовательной деятельности, свидетельство о внесении записи в ЕГРЮЛ, Устав ДОУ и др.;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представляется информация о документации организации договоры с родителями, личные дела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рабочие программы, учебный план и др.;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представляется информация о документации организации, касающейся трудовых отношений: журнал учета личного состава, трудовые договоры с работниками, коллективный договор, правила внутреннего трудового распорядка и др.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 При проведении оценки системы управления организации: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дается характеристика сложившейся в организации системы управления;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дается оценка результативности и эффективности действующей в организации системы управления;</w:t>
      </w:r>
    </w:p>
    <w:p w:rsidR="00A74FF0" w:rsidRDefault="00A74FF0" w:rsidP="00A74FF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дается оценка обеспечения координации деятельности педагогической, медицинской и психологической работы в организации;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дается оценка социальной работы организации (работа педагога-психолога);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дается оценка взаимодействия семьи и организации;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дается оценка организации работы по предоставлению льгот, наличие нормативной базы, соблюдение законодательных норм и др.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3.4. При проведении оценки содержания и качества подготовки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 анализируется и оценивается состояние воспитательной работы;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проводится анализ работы по изучению мнения участников образовательных отношений о деятельности организации;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проводится анализ и дается оценка качеству подготовки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3.5. При проведении оценки организации учебного процесса анализируются и оцениваются: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учебный план организации, его структура, характеристика, выполнение;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  анализ нагрузки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анализ форм работы с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имеющими особые образовательные потребности;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  сведения о наполняемости групп;</w:t>
      </w:r>
    </w:p>
    <w:p w:rsidR="00A74FF0" w:rsidRDefault="00A74FF0" w:rsidP="00A74FF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  организация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обучения по программам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специального (коррекционного) обучения.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3.6. При проведении оценки качества кадрового обеспечения анализируется и оценивается: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 профессиональный уровень кадров;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количество педагогических работников, обучающихся в ВУЗах,  укомплектованность организации кадрами;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система работы по повышению квалификации и переподготовке педагогических работников и ее результативность.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3.7. При проведении оценки качества учебно-методического обеспечения анализируется и оценивается: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система методической работы организации;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содержание экспериментальной и инновационной деятельности;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использование и совершенствование образовательных технологий, в т. ч. дистанционных.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3.8. При проведении оценки качества материально-технической базы анализируется и оценивается: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состояние и использование материально-технической базы сведения о наличии зданий и помещений для организации образовательной деятельности и др.;</w:t>
      </w:r>
    </w:p>
    <w:p w:rsidR="00A74FF0" w:rsidRDefault="00A74FF0" w:rsidP="00A74FF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соблюдение в организации мер противопожарной и антитеррористической безопасности наличие автоматической пожарной сигнализации, средств пожаротушения, тревожной кнопки, камер слежения, договоров на обслуживание с соответствующими организациями и др.;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состояние территории организации состояние ограждения и освещение участка.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3.10. При оценке качества медицинского обеспечения образовательной организации, системы охраны здоровья воспитанников анализируется и оценивается: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 медицинское обслуживание, условия для оздоровительной работы;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наличие медицинского кабинета, соответствие его действующим санитарным правилам;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регулярность прохождения сотрудниками организации медицинских осмотров;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анализ заболеваемости воспитанников;</w:t>
      </w:r>
    </w:p>
    <w:p w:rsidR="00A74FF0" w:rsidRDefault="00A74FF0" w:rsidP="00A74FF0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сбалансированность расписания с точки зрения соблюдения санитарных норм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3.11. При оценке качества организации питания анализируется и оценивается: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работа администрации по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контролю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качеством приготовления пищи;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договоры с поставщиками продуктов;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качество питания;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наличие необходимой документации;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3.12. При проведении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оценки функционирования внутренней системы оценки качества образования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анализируется и оценивается: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наличие документов, регламентирующих функционирование внутренней системы оценки качества образования;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наличие лица, ответственного за организацию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функционирования внутренней системы оценки качества образования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- план работы организации по обеспечению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функционирования внутренней системы оценки качества образования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его выполнение;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информированность участников образовательных отношений о функционировании внутренней системы оценки качества образования;</w:t>
      </w:r>
    </w:p>
    <w:p w:rsidR="00A74FF0" w:rsidRPr="00A74FF0" w:rsidRDefault="00A74FF0" w:rsidP="00A74FF0">
      <w:pPr>
        <w:numPr>
          <w:ilvl w:val="0"/>
          <w:numId w:val="3"/>
        </w:numPr>
        <w:spacing w:before="195" w:after="0" w:line="240" w:lineRule="auto"/>
        <w:ind w:left="0" w:firstLine="709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Обобщение полученных результатов и формирование отчета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4.1. Информация, полученная в результате сбора сведений в соответствии с утвержденным планом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членами комиссии передается лицу, ответственному за свод и оформление результатов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организации, не позднее, чем за 3 дня до предварительного рассмотрения комиссией результатов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Лицо, ответственное за свод и оформление результатов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организации, обобщает полученные данные и оформляет их в виде отчета.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   4.3. Результаты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оформляются в виде отчёта согласно прилагаемой к настоящему Положению форме, включающего аналитическую часть и результаты анализа показателей деятельности ДОУ.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4.4. На предварительном рассмотрении отчета комиссией уточняются отдельные вопросы, высказываются мнения о необходимости сбора дополнительной информации, обсуждаются выводы и предложения по итогам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4.5. После окончательного рассмотрения результатов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итоговая форма отчета направляется на рассмотрение в ДДО Мэрии г. Грозного.</w:t>
      </w:r>
    </w:p>
    <w:p w:rsidR="00A74FF0" w:rsidRDefault="00A74FF0" w:rsidP="00A7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4.6. Отчет размещается в сети Интернет на официальном сайте и направляется Учредителю не позднее 20 апреля текущего года.</w:t>
      </w:r>
    </w:p>
    <w:p w:rsidR="00A74FF0" w:rsidRDefault="00A74FF0" w:rsidP="00A74FF0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74FF0" w:rsidRPr="00A74FF0" w:rsidRDefault="00A74FF0" w:rsidP="00A74FF0">
      <w:pPr>
        <w:numPr>
          <w:ilvl w:val="0"/>
          <w:numId w:val="3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Ответственность</w:t>
      </w:r>
    </w:p>
    <w:p w:rsidR="00A74FF0" w:rsidRDefault="00A74FF0" w:rsidP="00A74FF0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5.1</w:t>
      </w:r>
      <w:r>
        <w:rPr>
          <w:sz w:val="28"/>
          <w:szCs w:val="28"/>
        </w:rPr>
        <w:t>. Заместитель заведующего по УВР</w:t>
      </w:r>
      <w:r>
        <w:rPr>
          <w:color w:val="000000"/>
          <w:sz w:val="28"/>
          <w:szCs w:val="28"/>
        </w:rPr>
        <w:t xml:space="preserve">, медицинская сестра, </w:t>
      </w:r>
      <w:r>
        <w:rPr>
          <w:sz w:val="28"/>
        </w:rPr>
        <w:t xml:space="preserve">завхоз и делопроизводитель </w:t>
      </w:r>
      <w:r>
        <w:rPr>
          <w:sz w:val="28"/>
          <w:szCs w:val="28"/>
        </w:rPr>
        <w:t>дошкольного образовательного учреждения, педагогические работники несут ответственность за выполнение данного Положения в соответствии требованиям законодательства.</w:t>
      </w:r>
    </w:p>
    <w:p w:rsidR="00A74FF0" w:rsidRDefault="00A74FF0" w:rsidP="00A74F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5.2. Ответственным лицом за организацию работы по данному Положению является руководитель дошкольного образовательного учреждения или уполномоченное им лицо.</w:t>
      </w:r>
    </w:p>
    <w:p w:rsidR="00A74FF0" w:rsidRDefault="00A74FF0" w:rsidP="00A74FF0">
      <w:pPr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4FF0" w:rsidRDefault="00A74FF0" w:rsidP="00A74FF0">
      <w:pPr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4FF0" w:rsidRDefault="00A74FF0" w:rsidP="00A74FF0">
      <w:pPr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4FF0" w:rsidRDefault="00A74FF0" w:rsidP="00A74FF0">
      <w:pPr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4FF0" w:rsidRDefault="00A74FF0" w:rsidP="00A74FF0">
      <w:pPr>
        <w:spacing w:after="0" w:line="240" w:lineRule="auto"/>
        <w:ind w:left="-567" w:firstLine="708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4FF0" w:rsidRDefault="00A74FF0" w:rsidP="00A74FF0">
      <w:pPr>
        <w:spacing w:after="0" w:line="240" w:lineRule="auto"/>
        <w:ind w:left="-567" w:firstLine="708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4FF0" w:rsidRDefault="00A74FF0" w:rsidP="00A74FF0">
      <w:pPr>
        <w:spacing w:after="0" w:line="240" w:lineRule="auto"/>
        <w:ind w:left="-567" w:firstLine="708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4FF0" w:rsidRDefault="00A74FF0" w:rsidP="00A74FF0">
      <w:pPr>
        <w:spacing w:after="0" w:line="240" w:lineRule="auto"/>
        <w:ind w:left="-567" w:firstLine="708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4FF0" w:rsidRDefault="00A74FF0" w:rsidP="00A74F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3A91" w:rsidRDefault="008F3A91" w:rsidP="00A74F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5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A74FF0" w:rsidRDefault="00A74FF0" w:rsidP="00A74F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5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A74FF0" w:rsidRDefault="00A74FF0" w:rsidP="00A74F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Положению о проведении</w:t>
      </w:r>
    </w:p>
    <w:p w:rsidR="00A74FF0" w:rsidRDefault="00A74FF0" w:rsidP="00A74FF0">
      <w:pPr>
        <w:widowControl w:val="0"/>
        <w:autoSpaceDE w:val="0"/>
        <w:autoSpaceDN w:val="0"/>
        <w:adjustRightInd w:val="0"/>
        <w:spacing w:after="0" w:line="240" w:lineRule="auto"/>
        <w:ind w:left="6237" w:right="-35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ДОУ </w:t>
      </w:r>
    </w:p>
    <w:p w:rsidR="00A74FF0" w:rsidRDefault="00A74FF0" w:rsidP="00A74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74FF0" w:rsidRDefault="00A74FF0" w:rsidP="00A74F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ОТЧЁТ</w:t>
      </w:r>
    </w:p>
    <w:p w:rsidR="00A74FF0" w:rsidRDefault="00A74FF0" w:rsidP="00A74F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ДОШКОЛЬНОГО ОБРАЗОВАТЕЛЬНОГО УЧРЕЖДЕНИЯ </w:t>
      </w:r>
    </w:p>
    <w:p w:rsidR="00A74FF0" w:rsidRDefault="00A74FF0" w:rsidP="00A74F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 ИТОГАМ 20___ГОДА</w:t>
      </w:r>
    </w:p>
    <w:p w:rsidR="00A74FF0" w:rsidRDefault="00A74FF0" w:rsidP="00A74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74FF0" w:rsidRDefault="00A74FF0" w:rsidP="00A74FF0">
      <w:pPr>
        <w:widowControl w:val="0"/>
        <w:autoSpaceDE w:val="0"/>
        <w:autoSpaceDN w:val="0"/>
        <w:adjustRightInd w:val="0"/>
        <w:spacing w:after="0" w:line="240" w:lineRule="auto"/>
        <w:ind w:left="284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Раздел 1. Аналитическая часть</w:t>
      </w:r>
    </w:p>
    <w:p w:rsidR="00A74FF0" w:rsidRDefault="00A74FF0" w:rsidP="00A74FF0">
      <w:pPr>
        <w:widowControl w:val="0"/>
        <w:autoSpaceDE w:val="0"/>
        <w:autoSpaceDN w:val="0"/>
        <w:adjustRightInd w:val="0"/>
        <w:spacing w:after="0" w:line="240" w:lineRule="auto"/>
        <w:ind w:left="2840"/>
        <w:rPr>
          <w:rFonts w:ascii="Times New Roman" w:hAnsi="Times New Roman"/>
          <w:sz w:val="28"/>
          <w:szCs w:val="28"/>
          <w:lang w:eastAsia="ru-RU"/>
        </w:rPr>
      </w:pPr>
    </w:p>
    <w:p w:rsidR="00A74FF0" w:rsidRDefault="00A74FF0" w:rsidP="00A74FF0">
      <w:pPr>
        <w:widowControl w:val="0"/>
        <w:numPr>
          <w:ilvl w:val="0"/>
          <w:numId w:val="2"/>
        </w:numPr>
        <w:tabs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9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Оценка качества образовательных результатов</w:t>
      </w:r>
    </w:p>
    <w:p w:rsidR="00A74FF0" w:rsidRDefault="00A74FF0" w:rsidP="00A74FF0">
      <w:pPr>
        <w:widowControl w:val="0"/>
        <w:numPr>
          <w:ilvl w:val="0"/>
          <w:numId w:val="2"/>
        </w:numPr>
        <w:tabs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9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Оценка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качества условий реализации основной образовательной программы дошкольного образования</w:t>
      </w:r>
      <w:proofErr w:type="gramEnd"/>
    </w:p>
    <w:p w:rsidR="00A74FF0" w:rsidRDefault="00A74FF0" w:rsidP="00A74FF0">
      <w:pPr>
        <w:widowControl w:val="0"/>
        <w:numPr>
          <w:ilvl w:val="0"/>
          <w:numId w:val="2"/>
        </w:numPr>
        <w:tabs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9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Оценка качества организации учебно-воспитательного процесса.</w:t>
      </w:r>
    </w:p>
    <w:p w:rsidR="00A74FF0" w:rsidRDefault="00A74FF0" w:rsidP="00A74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74FF0" w:rsidRDefault="00A74FF0" w:rsidP="00A74F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Раздел 2. Показатели деятельности ДОУ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1843"/>
      </w:tblGrid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2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(8-12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(8-12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освоению образовательной программы дошкольного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человек/%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Соотношение “педагогический работник/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воспитанник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”в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дошкольной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человек/человек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дефектолога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A74FF0" w:rsidTr="00A74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F0" w:rsidRDefault="00A7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</w:tr>
    </w:tbl>
    <w:p w:rsidR="00A74FF0" w:rsidRDefault="00A74FF0" w:rsidP="00A74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74FF0" w:rsidRDefault="00A74FF0" w:rsidP="00A74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A74FF0" w:rsidRDefault="00A74FF0" w:rsidP="00A74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Заведующий ДОУ                                                                        ФИО</w:t>
      </w:r>
    </w:p>
    <w:p w:rsidR="00A74FF0" w:rsidRDefault="00A74FF0" w:rsidP="00A74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____________________</w:t>
      </w:r>
    </w:p>
    <w:p w:rsidR="00A74FF0" w:rsidRDefault="00A74FF0" w:rsidP="00A74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(дата)                                              М.П.</w:t>
      </w:r>
    </w:p>
    <w:p w:rsidR="00A74FF0" w:rsidRDefault="00A74FF0" w:rsidP="00A74FF0">
      <w:pPr>
        <w:spacing w:after="0" w:line="240" w:lineRule="auto"/>
        <w:ind w:left="-567" w:firstLine="708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4FF0" w:rsidRDefault="00A74FF0" w:rsidP="00A74FF0">
      <w:pPr>
        <w:spacing w:after="0" w:line="240" w:lineRule="auto"/>
        <w:ind w:left="1134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74FF0" w:rsidRDefault="00A74FF0" w:rsidP="00A74FF0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</w:p>
    <w:p w:rsidR="00C50B5A" w:rsidRDefault="00C50B5A"/>
    <w:sectPr w:rsidR="00C50B5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CA7" w:rsidRDefault="00C47CA7" w:rsidP="008F3A91">
      <w:pPr>
        <w:spacing w:after="0" w:line="240" w:lineRule="auto"/>
      </w:pPr>
      <w:r>
        <w:separator/>
      </w:r>
    </w:p>
  </w:endnote>
  <w:endnote w:type="continuationSeparator" w:id="0">
    <w:p w:rsidR="00C47CA7" w:rsidRDefault="00C47CA7" w:rsidP="008F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CA7" w:rsidRDefault="00C47CA7" w:rsidP="008F3A91">
      <w:pPr>
        <w:spacing w:after="0" w:line="240" w:lineRule="auto"/>
      </w:pPr>
      <w:r>
        <w:separator/>
      </w:r>
    </w:p>
  </w:footnote>
  <w:footnote w:type="continuationSeparator" w:id="0">
    <w:p w:rsidR="00C47CA7" w:rsidRDefault="00C47CA7" w:rsidP="008F3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175917"/>
      <w:docPartObj>
        <w:docPartGallery w:val="Page Numbers (Top of Page)"/>
        <w:docPartUnique/>
      </w:docPartObj>
    </w:sdtPr>
    <w:sdtContent>
      <w:p w:rsidR="008F3A91" w:rsidRDefault="008F3A91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8F3A91" w:rsidRDefault="008F3A91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3C"/>
    <w:multiLevelType w:val="hybridMultilevel"/>
    <w:tmpl w:val="00007E87"/>
    <w:lvl w:ilvl="0" w:tplc="0000390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62551BD7"/>
    <w:multiLevelType w:val="hybridMultilevel"/>
    <w:tmpl w:val="6882E19E"/>
    <w:lvl w:ilvl="0" w:tplc="E41EE4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F29C4"/>
    <w:multiLevelType w:val="hybridMultilevel"/>
    <w:tmpl w:val="374EFCF6"/>
    <w:lvl w:ilvl="0" w:tplc="0758357C">
      <w:start w:val="1"/>
      <w:numFmt w:val="decimal"/>
      <w:lvlText w:val="%1."/>
      <w:lvlJc w:val="left"/>
      <w:pPr>
        <w:ind w:left="1069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36"/>
    <w:rsid w:val="000521A8"/>
    <w:rsid w:val="00504C36"/>
    <w:rsid w:val="007F43BA"/>
    <w:rsid w:val="008F3A91"/>
    <w:rsid w:val="00A74FF0"/>
    <w:rsid w:val="00AB00B4"/>
    <w:rsid w:val="00B9090A"/>
    <w:rsid w:val="00C47CA7"/>
    <w:rsid w:val="00C50B5A"/>
    <w:rsid w:val="00F2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B00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0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0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B00B4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B00B4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00B4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B00B4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B00B4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B00B4"/>
    <w:pPr>
      <w:spacing w:line="240" w:lineRule="auto"/>
    </w:pPr>
    <w:rPr>
      <w:b/>
      <w:bCs/>
      <w:color w:val="94B6D2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B00B4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B00B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B00B4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B00B4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B00B4"/>
    <w:rPr>
      <w:b/>
      <w:bCs/>
    </w:rPr>
  </w:style>
  <w:style w:type="character" w:styleId="aa">
    <w:name w:val="Emphasis"/>
    <w:basedOn w:val="a0"/>
    <w:uiPriority w:val="20"/>
    <w:qFormat/>
    <w:rsid w:val="00AB00B4"/>
    <w:rPr>
      <w:i/>
      <w:iCs/>
    </w:rPr>
  </w:style>
  <w:style w:type="paragraph" w:styleId="ab">
    <w:name w:val="List Paragraph"/>
    <w:basedOn w:val="a"/>
    <w:uiPriority w:val="34"/>
    <w:qFormat/>
    <w:rsid w:val="00AB00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00B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B00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00B4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B00B4"/>
    <w:rPr>
      <w:b/>
      <w:bCs/>
      <w:i/>
      <w:iCs/>
      <w:color w:val="94B6D2" w:themeColor="accent1"/>
    </w:rPr>
  </w:style>
  <w:style w:type="character" w:styleId="ae">
    <w:name w:val="Subtle Emphasis"/>
    <w:basedOn w:val="a0"/>
    <w:uiPriority w:val="19"/>
    <w:qFormat/>
    <w:rsid w:val="00AB00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00B4"/>
    <w:rPr>
      <w:b/>
      <w:bCs/>
      <w:i/>
      <w:iCs/>
      <w:color w:val="94B6D2" w:themeColor="accent1"/>
    </w:rPr>
  </w:style>
  <w:style w:type="character" w:styleId="af0">
    <w:name w:val="Subtle Reference"/>
    <w:basedOn w:val="a0"/>
    <w:uiPriority w:val="31"/>
    <w:qFormat/>
    <w:rsid w:val="00AB00B4"/>
    <w:rPr>
      <w:smallCaps/>
      <w:color w:val="DD8047" w:themeColor="accent2"/>
      <w:u w:val="single"/>
    </w:rPr>
  </w:style>
  <w:style w:type="character" w:styleId="af1">
    <w:name w:val="Intense Reference"/>
    <w:basedOn w:val="a0"/>
    <w:uiPriority w:val="32"/>
    <w:qFormat/>
    <w:rsid w:val="00AB00B4"/>
    <w:rPr>
      <w:b/>
      <w:bCs/>
      <w:smallCaps/>
      <w:color w:val="DD8047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00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B00B4"/>
    <w:pPr>
      <w:outlineLvl w:val="9"/>
    </w:pPr>
  </w:style>
  <w:style w:type="paragraph" w:styleId="af4">
    <w:name w:val="Normal (Web)"/>
    <w:basedOn w:val="a"/>
    <w:uiPriority w:val="99"/>
    <w:semiHidden/>
    <w:unhideWhenUsed/>
    <w:rsid w:val="00A74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4FF0"/>
  </w:style>
  <w:style w:type="paragraph" w:customStyle="1" w:styleId="af5">
    <w:name w:val="Таблицы (моноширинный)"/>
    <w:basedOn w:val="a"/>
    <w:next w:val="a"/>
    <w:uiPriority w:val="99"/>
    <w:rsid w:val="00A74F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f6">
    <w:name w:val="Table Grid"/>
    <w:basedOn w:val="a1"/>
    <w:rsid w:val="00A74FF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Базовый"/>
    <w:rsid w:val="00A74FF0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8">
    <w:name w:val="Balloon Text"/>
    <w:basedOn w:val="a"/>
    <w:link w:val="af9"/>
    <w:uiPriority w:val="99"/>
    <w:semiHidden/>
    <w:unhideWhenUsed/>
    <w:rsid w:val="008F3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F3A91"/>
    <w:rPr>
      <w:rFonts w:ascii="Tahoma" w:eastAsia="Calibri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unhideWhenUsed/>
    <w:rsid w:val="008F3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8F3A91"/>
    <w:rPr>
      <w:rFonts w:ascii="Calibri" w:eastAsia="Calibri" w:hAnsi="Calibri" w:cs="Times New Roman"/>
    </w:rPr>
  </w:style>
  <w:style w:type="paragraph" w:styleId="afc">
    <w:name w:val="footer"/>
    <w:basedOn w:val="a"/>
    <w:link w:val="afd"/>
    <w:uiPriority w:val="99"/>
    <w:unhideWhenUsed/>
    <w:rsid w:val="008F3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8F3A9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B00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0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0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B00B4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B00B4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00B4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B00B4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B00B4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B00B4"/>
    <w:pPr>
      <w:spacing w:line="240" w:lineRule="auto"/>
    </w:pPr>
    <w:rPr>
      <w:b/>
      <w:bCs/>
      <w:color w:val="94B6D2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B00B4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B00B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B00B4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B00B4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B00B4"/>
    <w:rPr>
      <w:b/>
      <w:bCs/>
    </w:rPr>
  </w:style>
  <w:style w:type="character" w:styleId="aa">
    <w:name w:val="Emphasis"/>
    <w:basedOn w:val="a0"/>
    <w:uiPriority w:val="20"/>
    <w:qFormat/>
    <w:rsid w:val="00AB00B4"/>
    <w:rPr>
      <w:i/>
      <w:iCs/>
    </w:rPr>
  </w:style>
  <w:style w:type="paragraph" w:styleId="ab">
    <w:name w:val="List Paragraph"/>
    <w:basedOn w:val="a"/>
    <w:uiPriority w:val="34"/>
    <w:qFormat/>
    <w:rsid w:val="00AB00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00B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B00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00B4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B00B4"/>
    <w:rPr>
      <w:b/>
      <w:bCs/>
      <w:i/>
      <w:iCs/>
      <w:color w:val="94B6D2" w:themeColor="accent1"/>
    </w:rPr>
  </w:style>
  <w:style w:type="character" w:styleId="ae">
    <w:name w:val="Subtle Emphasis"/>
    <w:basedOn w:val="a0"/>
    <w:uiPriority w:val="19"/>
    <w:qFormat/>
    <w:rsid w:val="00AB00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00B4"/>
    <w:rPr>
      <w:b/>
      <w:bCs/>
      <w:i/>
      <w:iCs/>
      <w:color w:val="94B6D2" w:themeColor="accent1"/>
    </w:rPr>
  </w:style>
  <w:style w:type="character" w:styleId="af0">
    <w:name w:val="Subtle Reference"/>
    <w:basedOn w:val="a0"/>
    <w:uiPriority w:val="31"/>
    <w:qFormat/>
    <w:rsid w:val="00AB00B4"/>
    <w:rPr>
      <w:smallCaps/>
      <w:color w:val="DD8047" w:themeColor="accent2"/>
      <w:u w:val="single"/>
    </w:rPr>
  </w:style>
  <w:style w:type="character" w:styleId="af1">
    <w:name w:val="Intense Reference"/>
    <w:basedOn w:val="a0"/>
    <w:uiPriority w:val="32"/>
    <w:qFormat/>
    <w:rsid w:val="00AB00B4"/>
    <w:rPr>
      <w:b/>
      <w:bCs/>
      <w:smallCaps/>
      <w:color w:val="DD8047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00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B00B4"/>
    <w:pPr>
      <w:outlineLvl w:val="9"/>
    </w:pPr>
  </w:style>
  <w:style w:type="paragraph" w:styleId="af4">
    <w:name w:val="Normal (Web)"/>
    <w:basedOn w:val="a"/>
    <w:uiPriority w:val="99"/>
    <w:semiHidden/>
    <w:unhideWhenUsed/>
    <w:rsid w:val="00A74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4FF0"/>
  </w:style>
  <w:style w:type="paragraph" w:customStyle="1" w:styleId="af5">
    <w:name w:val="Таблицы (моноширинный)"/>
    <w:basedOn w:val="a"/>
    <w:next w:val="a"/>
    <w:uiPriority w:val="99"/>
    <w:rsid w:val="00A74F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f6">
    <w:name w:val="Table Grid"/>
    <w:basedOn w:val="a1"/>
    <w:rsid w:val="00A74FF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Базовый"/>
    <w:rsid w:val="00A74FF0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8">
    <w:name w:val="Balloon Text"/>
    <w:basedOn w:val="a"/>
    <w:link w:val="af9"/>
    <w:uiPriority w:val="99"/>
    <w:semiHidden/>
    <w:unhideWhenUsed/>
    <w:rsid w:val="008F3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F3A91"/>
    <w:rPr>
      <w:rFonts w:ascii="Tahoma" w:eastAsia="Calibri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unhideWhenUsed/>
    <w:rsid w:val="008F3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8F3A91"/>
    <w:rPr>
      <w:rFonts w:ascii="Calibri" w:eastAsia="Calibri" w:hAnsi="Calibri" w:cs="Times New Roman"/>
    </w:rPr>
  </w:style>
  <w:style w:type="paragraph" w:styleId="afc">
    <w:name w:val="footer"/>
    <w:basedOn w:val="a"/>
    <w:link w:val="afd"/>
    <w:uiPriority w:val="99"/>
    <w:unhideWhenUsed/>
    <w:rsid w:val="008F3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8F3A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2021-02-18T08:08:00Z</cp:lastPrinted>
  <dcterms:created xsi:type="dcterms:W3CDTF">2021-02-18T07:59:00Z</dcterms:created>
  <dcterms:modified xsi:type="dcterms:W3CDTF">2021-02-18T08:13:00Z</dcterms:modified>
</cp:coreProperties>
</file>