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5"/>
        <w:tblpPr w:leftFromText="180" w:rightFromText="180" w:vertAnchor="text" w:horzAnchor="margin" w:tblpX="-318" w:tblpY="504"/>
        <w:tblW w:w="10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9"/>
        <w:gridCol w:w="818"/>
        <w:gridCol w:w="316"/>
        <w:gridCol w:w="1416"/>
        <w:gridCol w:w="3116"/>
        <w:gridCol w:w="35"/>
      </w:tblGrid>
      <w:tr w:rsidR="00016192" w:rsidTr="00E125FB">
        <w:trPr>
          <w:gridAfter w:val="1"/>
          <w:wAfter w:w="35" w:type="dxa"/>
          <w:trHeight w:val="732"/>
        </w:trPr>
        <w:tc>
          <w:tcPr>
            <w:tcW w:w="4499" w:type="dxa"/>
            <w:vMerge w:val="restart"/>
          </w:tcPr>
          <w:p w:rsidR="00016192" w:rsidRDefault="00016192" w:rsidP="0015637F">
            <w:pPr>
              <w:ind w:right="-108"/>
              <w:jc w:val="center"/>
              <w:rPr>
                <w:rFonts w:ascii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016192" w:rsidRDefault="00016192" w:rsidP="0015637F">
            <w:pPr>
              <w:ind w:right="-108"/>
              <w:jc w:val="center"/>
              <w:rPr>
                <w:rFonts w:ascii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>«ДЕТСКИЙ САД «СВЕТЛЯЧОК»</w:t>
            </w:r>
          </w:p>
          <w:p w:rsidR="00016192" w:rsidRDefault="00016192" w:rsidP="0015637F">
            <w:pPr>
              <w:ind w:right="-108"/>
              <w:jc w:val="center"/>
              <w:rPr>
                <w:rFonts w:ascii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 xml:space="preserve">С. БАМУТ» </w:t>
            </w:r>
          </w:p>
          <w:p w:rsidR="00016192" w:rsidRDefault="00016192" w:rsidP="0015637F">
            <w:pPr>
              <w:ind w:right="-108"/>
              <w:jc w:val="center"/>
              <w:rPr>
                <w:rFonts w:ascii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>СЕРНОВОДСКОГО         МУНИЦИПАЛЬНОГО РАЙОНА</w:t>
            </w:r>
          </w:p>
          <w:p w:rsidR="00016192" w:rsidRDefault="00016192" w:rsidP="0015637F">
            <w:pPr>
              <w:pStyle w:val="af4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016192" w:rsidRDefault="00016192" w:rsidP="0015637F">
            <w:pPr>
              <w:pStyle w:val="af4"/>
              <w:ind w:right="-108"/>
              <w:jc w:val="center"/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ПОЛОЖЕНИЕ</w:t>
            </w:r>
          </w:p>
        </w:tc>
        <w:tc>
          <w:tcPr>
            <w:tcW w:w="1134" w:type="dxa"/>
            <w:gridSpan w:val="2"/>
            <w:vMerge w:val="restart"/>
          </w:tcPr>
          <w:p w:rsidR="00016192" w:rsidRDefault="00016192" w:rsidP="0015637F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32" w:type="dxa"/>
            <w:gridSpan w:val="2"/>
            <w:hideMark/>
          </w:tcPr>
          <w:p w:rsidR="00016192" w:rsidRDefault="00016192" w:rsidP="0015637F">
            <w:pPr>
              <w:pStyle w:val="af4"/>
              <w:ind w:right="34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УТВЕРЖДАЮ</w:t>
            </w:r>
          </w:p>
          <w:p w:rsidR="00016192" w:rsidRDefault="00016192" w:rsidP="0015637F">
            <w:pPr>
              <w:pStyle w:val="af4"/>
              <w:ind w:right="34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Заведующий</w:t>
            </w:r>
          </w:p>
        </w:tc>
      </w:tr>
      <w:tr w:rsidR="00016192" w:rsidTr="00E125FB">
        <w:trPr>
          <w:gridAfter w:val="1"/>
          <w:wAfter w:w="35" w:type="dxa"/>
          <w:trHeight w:val="292"/>
        </w:trPr>
        <w:tc>
          <w:tcPr>
            <w:tcW w:w="4499" w:type="dxa"/>
            <w:vMerge/>
            <w:vAlign w:val="center"/>
            <w:hideMark/>
          </w:tcPr>
          <w:p w:rsidR="00016192" w:rsidRDefault="00016192" w:rsidP="0015637F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016192" w:rsidRDefault="00016192" w:rsidP="001563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6192" w:rsidRDefault="00016192" w:rsidP="0015637F">
            <w:pPr>
              <w:pStyle w:val="af4"/>
              <w:ind w:right="34"/>
              <w:jc w:val="center"/>
              <w:rPr>
                <w:rFonts w:ascii="Times New Roman" w:hAnsi="Times New Roman" w:cs="Times New Roman"/>
                <w:i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lang w:eastAsia="en-US"/>
              </w:rPr>
              <w:t xml:space="preserve"> </w:t>
            </w:r>
          </w:p>
        </w:tc>
        <w:tc>
          <w:tcPr>
            <w:tcW w:w="3116" w:type="dxa"/>
            <w:vMerge w:val="restart"/>
            <w:hideMark/>
          </w:tcPr>
          <w:p w:rsidR="00016192" w:rsidRDefault="00016192" w:rsidP="0015637F">
            <w:pPr>
              <w:pStyle w:val="af4"/>
              <w:ind w:right="34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 xml:space="preserve">М.М. </w:t>
            </w:r>
            <w:proofErr w:type="spellStart"/>
            <w:r>
              <w:rPr>
                <w:rFonts w:ascii="Times New Roman" w:hAnsi="Times New Roman" w:cs="Times New Roman"/>
                <w:sz w:val="28"/>
                <w:lang w:eastAsia="en-US"/>
              </w:rPr>
              <w:t>Мержуева</w:t>
            </w:r>
            <w:proofErr w:type="spellEnd"/>
          </w:p>
        </w:tc>
      </w:tr>
      <w:tr w:rsidR="00016192" w:rsidTr="00E125FB">
        <w:trPr>
          <w:gridAfter w:val="1"/>
          <w:wAfter w:w="35" w:type="dxa"/>
          <w:trHeight w:val="70"/>
        </w:trPr>
        <w:tc>
          <w:tcPr>
            <w:tcW w:w="4499" w:type="dxa"/>
            <w:vMerge/>
            <w:vAlign w:val="center"/>
            <w:hideMark/>
          </w:tcPr>
          <w:p w:rsidR="00016192" w:rsidRDefault="00016192" w:rsidP="0015637F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016192" w:rsidRDefault="00016192" w:rsidP="001563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6192" w:rsidRDefault="00016192" w:rsidP="0015637F">
            <w:pPr>
              <w:pStyle w:val="af4"/>
              <w:ind w:right="34"/>
              <w:rPr>
                <w:rFonts w:ascii="Times New Roman" w:hAnsi="Times New Roman" w:cs="Times New Roman"/>
                <w:i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Дата</w:t>
            </w:r>
          </w:p>
        </w:tc>
        <w:tc>
          <w:tcPr>
            <w:tcW w:w="3116" w:type="dxa"/>
            <w:vMerge/>
            <w:vAlign w:val="center"/>
            <w:hideMark/>
          </w:tcPr>
          <w:p w:rsidR="00016192" w:rsidRDefault="00016192" w:rsidP="0015637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16192" w:rsidTr="00E125FB">
        <w:trPr>
          <w:gridAfter w:val="1"/>
          <w:wAfter w:w="35" w:type="dxa"/>
          <w:trHeight w:val="276"/>
        </w:trPr>
        <w:tc>
          <w:tcPr>
            <w:tcW w:w="4499" w:type="dxa"/>
            <w:vMerge/>
            <w:vAlign w:val="center"/>
            <w:hideMark/>
          </w:tcPr>
          <w:p w:rsidR="00016192" w:rsidRDefault="00016192" w:rsidP="0015637F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016192" w:rsidRDefault="00016192" w:rsidP="001563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2" w:type="dxa"/>
            <w:gridSpan w:val="2"/>
          </w:tcPr>
          <w:p w:rsidR="00016192" w:rsidRDefault="00016192" w:rsidP="0015637F">
            <w:pPr>
              <w:pStyle w:val="af4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016192" w:rsidTr="00E125FB">
        <w:tc>
          <w:tcPr>
            <w:tcW w:w="4499" w:type="dxa"/>
          </w:tcPr>
          <w:p w:rsidR="00016192" w:rsidRDefault="00016192" w:rsidP="0015637F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016192" w:rsidRDefault="00016192" w:rsidP="0015637F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 добровольном пожертвовании МБДОУ «Детский сад «Светлячок» с. Бамут»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Серноводского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муниципального района</w:t>
            </w:r>
          </w:p>
          <w:p w:rsidR="00016192" w:rsidRDefault="00016192" w:rsidP="0015637F">
            <w:pPr>
              <w:ind w:right="-10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18" w:type="dxa"/>
          </w:tcPr>
          <w:p w:rsidR="00016192" w:rsidRDefault="00016192" w:rsidP="0015637F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83" w:type="dxa"/>
            <w:gridSpan w:val="4"/>
          </w:tcPr>
          <w:p w:rsidR="00016192" w:rsidRDefault="00016192" w:rsidP="0015637F">
            <w:pPr>
              <w:pStyle w:val="af4"/>
              <w:ind w:lef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16192" w:rsidTr="00E125FB">
        <w:tc>
          <w:tcPr>
            <w:tcW w:w="4499" w:type="dxa"/>
            <w:hideMark/>
          </w:tcPr>
          <w:p w:rsidR="00016192" w:rsidRDefault="00016192" w:rsidP="0015637F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Бамут</w:t>
            </w:r>
          </w:p>
        </w:tc>
        <w:tc>
          <w:tcPr>
            <w:tcW w:w="818" w:type="dxa"/>
          </w:tcPr>
          <w:p w:rsidR="00016192" w:rsidRDefault="00016192" w:rsidP="0015637F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83" w:type="dxa"/>
            <w:gridSpan w:val="4"/>
          </w:tcPr>
          <w:p w:rsidR="00016192" w:rsidRDefault="00016192" w:rsidP="0015637F">
            <w:pPr>
              <w:pStyle w:val="af4"/>
              <w:ind w:lef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125FB" w:rsidRDefault="00E125FB"/>
    <w:p w:rsidR="00E125FB" w:rsidRPr="00E125FB" w:rsidRDefault="00E125FB" w:rsidP="00E125FB">
      <w:pPr>
        <w:pStyle w:val="a3"/>
        <w:numPr>
          <w:ilvl w:val="0"/>
          <w:numId w:val="2"/>
        </w:numPr>
        <w:spacing w:line="276" w:lineRule="auto"/>
        <w:jc w:val="center"/>
        <w:rPr>
          <w:rStyle w:val="af6"/>
          <w:rFonts w:ascii="Times New Roman" w:hAnsi="Times New Roman" w:cs="Times New Roman"/>
          <w:color w:val="auto"/>
          <w:sz w:val="28"/>
          <w:szCs w:val="28"/>
        </w:rPr>
      </w:pPr>
      <w:bookmarkStart w:id="0" w:name="sub_11100"/>
      <w:bookmarkStart w:id="1" w:name="_GoBack"/>
      <w:bookmarkEnd w:id="1"/>
      <w:r w:rsidRPr="00E125FB">
        <w:rPr>
          <w:rStyle w:val="af6"/>
          <w:rFonts w:ascii="Times New Roman" w:hAnsi="Times New Roman" w:cs="Times New Roman"/>
          <w:color w:val="auto"/>
          <w:sz w:val="28"/>
          <w:szCs w:val="28"/>
        </w:rPr>
        <w:t>Общие положения</w:t>
      </w:r>
    </w:p>
    <w:p w:rsidR="00E125FB" w:rsidRPr="00E125FB" w:rsidRDefault="00E125FB" w:rsidP="00E125F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bookmarkEnd w:id="0"/>
    <w:p w:rsidR="00E125FB" w:rsidRPr="00E125FB" w:rsidRDefault="00E125FB" w:rsidP="00E125FB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FB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095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2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является локальным нормативным актом МБДОУ «Детский сад «Светлячок» с. Бамут» </w:t>
      </w:r>
      <w:proofErr w:type="spellStart"/>
      <w:r w:rsidRPr="00E125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Серноводского</w:t>
      </w:r>
      <w:proofErr w:type="spellEnd"/>
      <w:r w:rsidRPr="00E12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регулирующее порядок привлечения, расходования и учета добровольных пожертвований (целевых взносов) физических и юридических лиц.</w:t>
      </w:r>
    </w:p>
    <w:p w:rsidR="00E125FB" w:rsidRPr="00E125FB" w:rsidRDefault="00E125FB" w:rsidP="00E125FB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Настоящее положение разработано в соответствии </w:t>
      </w:r>
      <w:proofErr w:type="gramStart"/>
      <w:r w:rsidRPr="00E125F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125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25FB" w:rsidRPr="00E125FB" w:rsidRDefault="00E125FB" w:rsidP="00E125F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FB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Конституцией Российской Федерации;</w:t>
      </w:r>
    </w:p>
    <w:p w:rsidR="00E125FB" w:rsidRPr="00E125FB" w:rsidRDefault="00E125FB" w:rsidP="00E125F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FB">
        <w:rPr>
          <w:rFonts w:ascii="Times New Roman" w:eastAsia="Times New Roman" w:hAnsi="Times New Roman" w:cs="Times New Roman"/>
          <w:sz w:val="28"/>
          <w:szCs w:val="28"/>
          <w:lang w:eastAsia="ru-RU"/>
        </w:rPr>
        <w:t>•         Гражданским Кодексом Российской Федерации;</w:t>
      </w:r>
    </w:p>
    <w:p w:rsidR="00E125FB" w:rsidRPr="00E125FB" w:rsidRDefault="00E125FB" w:rsidP="00E125F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FB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Законом РФ «Об образовании в Российской Федерации»;</w:t>
      </w:r>
    </w:p>
    <w:p w:rsidR="00E125FB" w:rsidRPr="00E125FB" w:rsidRDefault="00E125FB" w:rsidP="00E125F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FB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Налоговым Кодексом РФ;</w:t>
      </w:r>
    </w:p>
    <w:p w:rsidR="00E125FB" w:rsidRPr="00E125FB" w:rsidRDefault="00E125FB" w:rsidP="00E125F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        Уставом. </w:t>
      </w:r>
    </w:p>
    <w:p w:rsidR="00E125FB" w:rsidRPr="00E125FB" w:rsidRDefault="00E125FB" w:rsidP="00E125FB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FB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Для содействия образовательной деятельности ДОУ поступают дополнительные внебюджетные финансовые средства в виде добровольных пожертвований, которые перечисляются на счет по учету средств, полученных от приносящей доход деятельности (далее - счет).</w:t>
      </w:r>
    </w:p>
    <w:p w:rsidR="00E125FB" w:rsidRPr="00E125FB" w:rsidRDefault="00E125FB" w:rsidP="00E125FB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Добровольными пожертвованиями физических и юридических лиц учреждения являются добровольные взносы физических лиц, спонсорская помощь организаций, любая добровольная деятельность граждан и юридических лиц по бескорыстной (безвозмездной или на льготных условиях) передаче имущества, в том числе денежных средств, </w:t>
      </w:r>
      <w:r w:rsidRPr="00E125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бескорыстному выполнению работ, предоставлению услуг, оказанию иной поддержки.</w:t>
      </w:r>
    </w:p>
    <w:p w:rsidR="00E125FB" w:rsidRPr="00E125FB" w:rsidRDefault="00E125FB" w:rsidP="00E125FB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FB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Учреждение руководствуется в работе с благотворителями следующими принципами:</w:t>
      </w:r>
    </w:p>
    <w:p w:rsidR="00E125FB" w:rsidRPr="00E125FB" w:rsidRDefault="00E125FB" w:rsidP="00E125F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FB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добровольность;</w:t>
      </w:r>
    </w:p>
    <w:p w:rsidR="00E125FB" w:rsidRPr="00E125FB" w:rsidRDefault="00E125FB" w:rsidP="00E125F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FB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законность;</w:t>
      </w:r>
    </w:p>
    <w:p w:rsidR="00E125FB" w:rsidRPr="00E125FB" w:rsidRDefault="00E125FB" w:rsidP="00E125F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FB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конфиденциальность при получении пожертвований;</w:t>
      </w:r>
    </w:p>
    <w:p w:rsidR="00E125FB" w:rsidRPr="00E125FB" w:rsidRDefault="00E125FB" w:rsidP="00E125F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FB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       гласность при расходовании.</w:t>
      </w:r>
    </w:p>
    <w:p w:rsidR="00E125FB" w:rsidRPr="00E125FB" w:rsidRDefault="00E125FB" w:rsidP="00E125FB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FB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Привлечение учреждением дополнительных средств не влечет за собой снижение нормативов и (или) размеров финансового обеспечения деятельности за счет средств Учредителя.</w:t>
      </w:r>
    </w:p>
    <w:p w:rsidR="00E125FB" w:rsidRPr="00E125FB" w:rsidRDefault="00E125FB" w:rsidP="00E125F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5FB" w:rsidRPr="00E125FB" w:rsidRDefault="00E125FB" w:rsidP="00E125FB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 Цели и задачи</w:t>
      </w:r>
    </w:p>
    <w:p w:rsidR="00E125FB" w:rsidRPr="00E125FB" w:rsidRDefault="00E125FB" w:rsidP="00E125FB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25FB" w:rsidRPr="00E125FB" w:rsidRDefault="00E125FB" w:rsidP="00E125FB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F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Добровольные пожертвования физических и юридических лиц привлекаются ДОУ в целях обеспечения выполнения уставной деятельности.</w:t>
      </w:r>
    </w:p>
    <w:p w:rsidR="00E125FB" w:rsidRPr="00E125FB" w:rsidRDefault="00E125FB" w:rsidP="00E125FB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FB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Настоящее положение регламентирует сбор (передачу, прием) добровольных пожертвований физических лиц, юридических лиц, направленных на определенные цели учреждения:</w:t>
      </w:r>
    </w:p>
    <w:p w:rsidR="00E125FB" w:rsidRPr="00E125FB" w:rsidRDefault="00E125FB" w:rsidP="00E125F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FB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функционирование и развитие образовательного учреждения;</w:t>
      </w:r>
    </w:p>
    <w:p w:rsidR="00E125FB" w:rsidRPr="00E125FB" w:rsidRDefault="00E125FB" w:rsidP="00E125F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FB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осуществление образовательного процесса;</w:t>
      </w:r>
    </w:p>
    <w:p w:rsidR="00E125FB" w:rsidRPr="00E125FB" w:rsidRDefault="00E125FB" w:rsidP="00E125F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FB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реализацию программ (концепции) развития;</w:t>
      </w:r>
    </w:p>
    <w:p w:rsidR="00E125FB" w:rsidRPr="00E125FB" w:rsidRDefault="00E125FB" w:rsidP="00E125F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FB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развитие материально-технической базы учреждения;</w:t>
      </w:r>
    </w:p>
    <w:p w:rsidR="00E125FB" w:rsidRPr="00E125FB" w:rsidRDefault="00E125FB" w:rsidP="00E125F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FB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      обеспечение учебно-методического процесса.</w:t>
      </w:r>
    </w:p>
    <w:p w:rsidR="00E125FB" w:rsidRPr="00E125FB" w:rsidRDefault="00E125FB" w:rsidP="00E125F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5FB" w:rsidRPr="00E125FB" w:rsidRDefault="00E125FB" w:rsidP="00E125FB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 Порядок привлечения добровольных пожертвований</w:t>
      </w:r>
    </w:p>
    <w:p w:rsidR="00E125FB" w:rsidRPr="00E125FB" w:rsidRDefault="00E125FB" w:rsidP="00E125FB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25FB" w:rsidRPr="00E125FB" w:rsidRDefault="00E125FB" w:rsidP="00E125FB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FB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Пожертвования физических или юридических лиц могут привлекаться учреждением только на добровольной основе.</w:t>
      </w:r>
    </w:p>
    <w:p w:rsidR="00E125FB" w:rsidRPr="00E125FB" w:rsidRDefault="00E125FB" w:rsidP="00E125FB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FB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Обязательным условием приема добровольных пожертвований является заключение договора.</w:t>
      </w:r>
    </w:p>
    <w:p w:rsidR="00E125FB" w:rsidRPr="00E125FB" w:rsidRDefault="00E125FB" w:rsidP="00E125FB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FB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Администрация учреждения  вправе обратиться как в устной, так и в письменной форме к физическим и юридическим лицам с просьбой об оказании помощи учреждению с указанием цели привлечения добровольных пожертвований.</w:t>
      </w:r>
    </w:p>
    <w:p w:rsidR="00E125FB" w:rsidRPr="00E125FB" w:rsidRDefault="00E125FB" w:rsidP="00E125F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5FB" w:rsidRPr="00E125FB" w:rsidRDefault="00E125FB" w:rsidP="00E125FB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 Порядок приема и учета добровольных пожертвований</w:t>
      </w:r>
    </w:p>
    <w:p w:rsidR="00E125FB" w:rsidRPr="00E125FB" w:rsidRDefault="00E125FB" w:rsidP="00E125FB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25FB" w:rsidRPr="00E125FB" w:rsidRDefault="00E125FB" w:rsidP="00E125FB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4.1. Добровольные пожертвования могут быть переданы физическими и юридическими лицами учреждению в виде: передачи в собственность имущества, в том числе денежных средств и (или) объектов интеллектуальной собственности, наделения правами владения, пользования и распоряжения любыми объектами права собственности, выполнения работ, предоставления услуг.           </w:t>
      </w:r>
    </w:p>
    <w:p w:rsidR="00E125FB" w:rsidRPr="00E125FB" w:rsidRDefault="00E125FB" w:rsidP="00E125FB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FB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Добровольные пожертвования могут также выражаться в добровольном безвозмездном личном труде граждан, в том числе по ремонту, уборке помещений учреждения и прилегающей к нему территории, оформительских и других работ, оказания помощи в проведении мероприятий.  </w:t>
      </w:r>
    </w:p>
    <w:p w:rsidR="00E125FB" w:rsidRPr="00E125FB" w:rsidRDefault="00E125FB" w:rsidP="00E125FB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FB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Пожертвования в безналичном порядке вносятся физическими и юридическими лицами через учреждения банков, иных кредитных организаций, учреждения почтовой связи.</w:t>
      </w:r>
    </w:p>
    <w:p w:rsidR="00E125FB" w:rsidRPr="00E125FB" w:rsidRDefault="00E125FB" w:rsidP="00E125FB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FB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Пожертвования в виде денежных средств перечисляются на расчетный счет учреждения.</w:t>
      </w:r>
    </w:p>
    <w:p w:rsidR="00E125FB" w:rsidRPr="00E125FB" w:rsidRDefault="00E125FB" w:rsidP="00E125FB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FB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Пожертвования в виде имущества передаются по акту приема-передачи, который является неотъемлемой частью договора пожертвования.</w:t>
      </w:r>
    </w:p>
    <w:p w:rsidR="00E125FB" w:rsidRPr="00E125FB" w:rsidRDefault="00E125FB" w:rsidP="00E125FB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FB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Стоимость передаваемого имущества, вещи или имущественные права определяются сторонами договора.</w:t>
      </w:r>
    </w:p>
    <w:p w:rsidR="00E125FB" w:rsidRPr="00E125FB" w:rsidRDefault="00E125FB" w:rsidP="00E125FB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FB">
        <w:rPr>
          <w:rFonts w:ascii="Times New Roman" w:eastAsia="Times New Roman" w:hAnsi="Times New Roman" w:cs="Times New Roman"/>
          <w:sz w:val="28"/>
          <w:szCs w:val="28"/>
          <w:lang w:eastAsia="ru-RU"/>
        </w:rPr>
        <w:t>4.7. Учет добровольных пожертвований осуществляется учреждением в соответствии с Инструкцией по применению плана счетов бухгалтерского учета бюджетных учреждений.</w:t>
      </w:r>
    </w:p>
    <w:p w:rsidR="00E125FB" w:rsidRPr="00E125FB" w:rsidRDefault="00E125FB" w:rsidP="00E125F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5FB" w:rsidRPr="00E125FB" w:rsidRDefault="00E125FB" w:rsidP="00E125FB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 Порядок расходования добровольных пожертвований</w:t>
      </w:r>
    </w:p>
    <w:p w:rsidR="00E125FB" w:rsidRPr="00E125FB" w:rsidRDefault="00E125FB" w:rsidP="00E125F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5FB" w:rsidRPr="00E125FB" w:rsidRDefault="00E125FB" w:rsidP="00E125FB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FB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Распоряжение привлеченными пожертвованиями осуществляет руководитель ДОУ в соответствии с утвержденной сметой доходов и расходов и отражением расходов в плане финансово-хозяйственной деятельности учреждения.</w:t>
      </w:r>
    </w:p>
    <w:p w:rsidR="00E125FB" w:rsidRPr="00E125FB" w:rsidRDefault="00E125FB" w:rsidP="00E125FB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FB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Расходование привлеченных средств учреждением производится строго в соответствии с целевым назначением пожертвования, в соответствии с настоящим положением.</w:t>
      </w:r>
    </w:p>
    <w:p w:rsidR="00E125FB" w:rsidRPr="00E125FB" w:rsidRDefault="00E125FB" w:rsidP="00E125F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5FB" w:rsidRPr="00E125FB" w:rsidRDefault="00E125FB" w:rsidP="00E125FB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Ответственность и обеспечение контроля расходования добровольных пожертвований</w:t>
      </w:r>
    </w:p>
    <w:p w:rsidR="00E125FB" w:rsidRPr="00E125FB" w:rsidRDefault="00E125FB" w:rsidP="00E125FB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25FB" w:rsidRPr="00E125FB" w:rsidRDefault="00E125FB" w:rsidP="00E125FB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6.1. </w:t>
      </w:r>
      <w:proofErr w:type="gramStart"/>
      <w:r w:rsidRPr="00E125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учреждения</w:t>
      </w:r>
      <w:proofErr w:type="gramEnd"/>
      <w:r w:rsidRPr="00E12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несет персональную ответственность за соблюдение законности привлечения и использование добровольных пожертвований (расходовании).</w:t>
      </w:r>
    </w:p>
    <w:p w:rsidR="00E125FB" w:rsidRPr="00E125FB" w:rsidRDefault="00E125FB" w:rsidP="00E125FB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FB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По просьбе физических и юридических лиц, осуществляющих добровольное пожертвование, учреждение предоставляет им информацию об использовании.</w:t>
      </w:r>
    </w:p>
    <w:p w:rsidR="00E125FB" w:rsidRPr="00E125FB" w:rsidRDefault="00E125FB" w:rsidP="00E125FB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Администрация учреждения </w:t>
      </w:r>
      <w:proofErr w:type="gramStart"/>
      <w:r w:rsidRPr="00E125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отчитывается о расходовании</w:t>
      </w:r>
      <w:proofErr w:type="gramEnd"/>
      <w:r w:rsidRPr="00E12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добровольных пожертвований перед родительской общественностью на общем итоговом родительском собрании.</w:t>
      </w:r>
    </w:p>
    <w:p w:rsidR="00C50B5A" w:rsidRPr="00E125FB" w:rsidRDefault="00C50B5A" w:rsidP="00E125F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50B5A" w:rsidRPr="00E125F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B77" w:rsidRDefault="00447B77" w:rsidP="003552E6">
      <w:pPr>
        <w:spacing w:after="0" w:line="240" w:lineRule="auto"/>
      </w:pPr>
      <w:r>
        <w:separator/>
      </w:r>
    </w:p>
  </w:endnote>
  <w:endnote w:type="continuationSeparator" w:id="0">
    <w:p w:rsidR="00447B77" w:rsidRDefault="00447B77" w:rsidP="00355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08447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552E6" w:rsidRPr="003552E6" w:rsidRDefault="003552E6">
        <w:pPr>
          <w:pStyle w:val="af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52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52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552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552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552E6" w:rsidRDefault="003552E6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B77" w:rsidRDefault="00447B77" w:rsidP="003552E6">
      <w:pPr>
        <w:spacing w:after="0" w:line="240" w:lineRule="auto"/>
      </w:pPr>
      <w:r>
        <w:separator/>
      </w:r>
    </w:p>
  </w:footnote>
  <w:footnote w:type="continuationSeparator" w:id="0">
    <w:p w:rsidR="00447B77" w:rsidRDefault="00447B77" w:rsidP="00355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D35DA"/>
    <w:multiLevelType w:val="hybridMultilevel"/>
    <w:tmpl w:val="E334FF70"/>
    <w:lvl w:ilvl="0" w:tplc="244257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">
    <w:nsid w:val="633E1847"/>
    <w:multiLevelType w:val="hybridMultilevel"/>
    <w:tmpl w:val="8E76C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BE0"/>
    <w:rsid w:val="00016192"/>
    <w:rsid w:val="000521A8"/>
    <w:rsid w:val="000959B8"/>
    <w:rsid w:val="003552E6"/>
    <w:rsid w:val="00447B77"/>
    <w:rsid w:val="00581BE0"/>
    <w:rsid w:val="00AB00B4"/>
    <w:rsid w:val="00B9090A"/>
    <w:rsid w:val="00C50B5A"/>
    <w:rsid w:val="00E125FB"/>
    <w:rsid w:val="00F2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192"/>
  </w:style>
  <w:style w:type="paragraph" w:styleId="1">
    <w:name w:val="heading 1"/>
    <w:basedOn w:val="a"/>
    <w:next w:val="a"/>
    <w:link w:val="10"/>
    <w:uiPriority w:val="9"/>
    <w:qFormat/>
    <w:rsid w:val="00AB00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0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0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B6D2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0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0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45C7D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0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0B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0B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0B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0B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B00B4"/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B00B4"/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B00B4"/>
    <w:rPr>
      <w:rFonts w:asciiTheme="majorHAnsi" w:eastAsiaTheme="majorEastAsia" w:hAnsiTheme="majorHAnsi" w:cstheme="majorBidi"/>
      <w:b/>
      <w:bCs/>
      <w:color w:val="94B6D2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B00B4"/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B00B4"/>
    <w:rPr>
      <w:rFonts w:asciiTheme="majorHAnsi" w:eastAsiaTheme="majorEastAsia" w:hAnsiTheme="majorHAnsi" w:cstheme="majorBidi"/>
      <w:color w:val="345C7D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B00B4"/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B00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B00B4"/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B00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B00B4"/>
    <w:pPr>
      <w:spacing w:line="240" w:lineRule="auto"/>
    </w:pPr>
    <w:rPr>
      <w:b/>
      <w:bCs/>
      <w:color w:val="94B6D2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B00B4"/>
    <w:pPr>
      <w:pBdr>
        <w:bottom w:val="single" w:sz="8" w:space="4" w:color="94B6D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B00B4"/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B00B4"/>
    <w:pPr>
      <w:numPr>
        <w:ilvl w:val="1"/>
      </w:numPr>
    </w:pPr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B00B4"/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B00B4"/>
    <w:rPr>
      <w:b/>
      <w:bCs/>
    </w:rPr>
  </w:style>
  <w:style w:type="character" w:styleId="aa">
    <w:name w:val="Emphasis"/>
    <w:basedOn w:val="a0"/>
    <w:uiPriority w:val="20"/>
    <w:qFormat/>
    <w:rsid w:val="00AB00B4"/>
    <w:rPr>
      <w:i/>
      <w:iCs/>
    </w:rPr>
  </w:style>
  <w:style w:type="paragraph" w:styleId="ab">
    <w:name w:val="List Paragraph"/>
    <w:basedOn w:val="a"/>
    <w:qFormat/>
    <w:rsid w:val="00AB00B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B00B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B00B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B00B4"/>
    <w:pPr>
      <w:pBdr>
        <w:bottom w:val="single" w:sz="4" w:space="4" w:color="94B6D2" w:themeColor="accent1"/>
      </w:pBdr>
      <w:spacing w:before="200" w:after="280"/>
      <w:ind w:left="936" w:right="936"/>
    </w:pPr>
    <w:rPr>
      <w:b/>
      <w:bCs/>
      <w:i/>
      <w:iCs/>
      <w:color w:val="94B6D2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B00B4"/>
    <w:rPr>
      <w:b/>
      <w:bCs/>
      <w:i/>
      <w:iCs/>
      <w:color w:val="94B6D2" w:themeColor="accent1"/>
    </w:rPr>
  </w:style>
  <w:style w:type="character" w:styleId="ae">
    <w:name w:val="Subtle Emphasis"/>
    <w:basedOn w:val="a0"/>
    <w:uiPriority w:val="19"/>
    <w:qFormat/>
    <w:rsid w:val="00AB00B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B00B4"/>
    <w:rPr>
      <w:b/>
      <w:bCs/>
      <w:i/>
      <w:iCs/>
      <w:color w:val="94B6D2" w:themeColor="accent1"/>
    </w:rPr>
  </w:style>
  <w:style w:type="character" w:styleId="af0">
    <w:name w:val="Subtle Reference"/>
    <w:basedOn w:val="a0"/>
    <w:uiPriority w:val="31"/>
    <w:qFormat/>
    <w:rsid w:val="00AB00B4"/>
    <w:rPr>
      <w:smallCaps/>
      <w:color w:val="DD8047" w:themeColor="accent2"/>
      <w:u w:val="single"/>
    </w:rPr>
  </w:style>
  <w:style w:type="character" w:styleId="af1">
    <w:name w:val="Intense Reference"/>
    <w:basedOn w:val="a0"/>
    <w:uiPriority w:val="32"/>
    <w:qFormat/>
    <w:rsid w:val="00AB00B4"/>
    <w:rPr>
      <w:b/>
      <w:bCs/>
      <w:smallCaps/>
      <w:color w:val="DD8047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B00B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B00B4"/>
    <w:pPr>
      <w:outlineLvl w:val="9"/>
    </w:pPr>
  </w:style>
  <w:style w:type="paragraph" w:customStyle="1" w:styleId="af4">
    <w:name w:val="Таблицы (моноширинный)"/>
    <w:basedOn w:val="a"/>
    <w:next w:val="a"/>
    <w:uiPriority w:val="99"/>
    <w:rsid w:val="000161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styleId="af5">
    <w:name w:val="Table Grid"/>
    <w:basedOn w:val="a1"/>
    <w:rsid w:val="0001619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Цветовое выделение"/>
    <w:uiPriority w:val="99"/>
    <w:rsid w:val="00E125FB"/>
    <w:rPr>
      <w:b/>
      <w:bCs/>
      <w:color w:val="26282F"/>
    </w:rPr>
  </w:style>
  <w:style w:type="paragraph" w:styleId="af7">
    <w:name w:val="Balloon Text"/>
    <w:basedOn w:val="a"/>
    <w:link w:val="af8"/>
    <w:uiPriority w:val="99"/>
    <w:semiHidden/>
    <w:unhideWhenUsed/>
    <w:rsid w:val="0035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552E6"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unhideWhenUsed/>
    <w:rsid w:val="00355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3552E6"/>
  </w:style>
  <w:style w:type="paragraph" w:styleId="afb">
    <w:name w:val="footer"/>
    <w:basedOn w:val="a"/>
    <w:link w:val="afc"/>
    <w:uiPriority w:val="99"/>
    <w:unhideWhenUsed/>
    <w:rsid w:val="00355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3552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192"/>
  </w:style>
  <w:style w:type="paragraph" w:styleId="1">
    <w:name w:val="heading 1"/>
    <w:basedOn w:val="a"/>
    <w:next w:val="a"/>
    <w:link w:val="10"/>
    <w:uiPriority w:val="9"/>
    <w:qFormat/>
    <w:rsid w:val="00AB00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0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0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B6D2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0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0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45C7D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0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0B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0B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0B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0B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B00B4"/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B00B4"/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B00B4"/>
    <w:rPr>
      <w:rFonts w:asciiTheme="majorHAnsi" w:eastAsiaTheme="majorEastAsia" w:hAnsiTheme="majorHAnsi" w:cstheme="majorBidi"/>
      <w:b/>
      <w:bCs/>
      <w:color w:val="94B6D2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B00B4"/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B00B4"/>
    <w:rPr>
      <w:rFonts w:asciiTheme="majorHAnsi" w:eastAsiaTheme="majorEastAsia" w:hAnsiTheme="majorHAnsi" w:cstheme="majorBidi"/>
      <w:color w:val="345C7D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B00B4"/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B00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B00B4"/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B00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B00B4"/>
    <w:pPr>
      <w:spacing w:line="240" w:lineRule="auto"/>
    </w:pPr>
    <w:rPr>
      <w:b/>
      <w:bCs/>
      <w:color w:val="94B6D2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B00B4"/>
    <w:pPr>
      <w:pBdr>
        <w:bottom w:val="single" w:sz="8" w:space="4" w:color="94B6D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B00B4"/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B00B4"/>
    <w:pPr>
      <w:numPr>
        <w:ilvl w:val="1"/>
      </w:numPr>
    </w:pPr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B00B4"/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B00B4"/>
    <w:rPr>
      <w:b/>
      <w:bCs/>
    </w:rPr>
  </w:style>
  <w:style w:type="character" w:styleId="aa">
    <w:name w:val="Emphasis"/>
    <w:basedOn w:val="a0"/>
    <w:uiPriority w:val="20"/>
    <w:qFormat/>
    <w:rsid w:val="00AB00B4"/>
    <w:rPr>
      <w:i/>
      <w:iCs/>
    </w:rPr>
  </w:style>
  <w:style w:type="paragraph" w:styleId="ab">
    <w:name w:val="List Paragraph"/>
    <w:basedOn w:val="a"/>
    <w:qFormat/>
    <w:rsid w:val="00AB00B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B00B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B00B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B00B4"/>
    <w:pPr>
      <w:pBdr>
        <w:bottom w:val="single" w:sz="4" w:space="4" w:color="94B6D2" w:themeColor="accent1"/>
      </w:pBdr>
      <w:spacing w:before="200" w:after="280"/>
      <w:ind w:left="936" w:right="936"/>
    </w:pPr>
    <w:rPr>
      <w:b/>
      <w:bCs/>
      <w:i/>
      <w:iCs/>
      <w:color w:val="94B6D2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B00B4"/>
    <w:rPr>
      <w:b/>
      <w:bCs/>
      <w:i/>
      <w:iCs/>
      <w:color w:val="94B6D2" w:themeColor="accent1"/>
    </w:rPr>
  </w:style>
  <w:style w:type="character" w:styleId="ae">
    <w:name w:val="Subtle Emphasis"/>
    <w:basedOn w:val="a0"/>
    <w:uiPriority w:val="19"/>
    <w:qFormat/>
    <w:rsid w:val="00AB00B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B00B4"/>
    <w:rPr>
      <w:b/>
      <w:bCs/>
      <w:i/>
      <w:iCs/>
      <w:color w:val="94B6D2" w:themeColor="accent1"/>
    </w:rPr>
  </w:style>
  <w:style w:type="character" w:styleId="af0">
    <w:name w:val="Subtle Reference"/>
    <w:basedOn w:val="a0"/>
    <w:uiPriority w:val="31"/>
    <w:qFormat/>
    <w:rsid w:val="00AB00B4"/>
    <w:rPr>
      <w:smallCaps/>
      <w:color w:val="DD8047" w:themeColor="accent2"/>
      <w:u w:val="single"/>
    </w:rPr>
  </w:style>
  <w:style w:type="character" w:styleId="af1">
    <w:name w:val="Intense Reference"/>
    <w:basedOn w:val="a0"/>
    <w:uiPriority w:val="32"/>
    <w:qFormat/>
    <w:rsid w:val="00AB00B4"/>
    <w:rPr>
      <w:b/>
      <w:bCs/>
      <w:smallCaps/>
      <w:color w:val="DD8047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B00B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B00B4"/>
    <w:pPr>
      <w:outlineLvl w:val="9"/>
    </w:pPr>
  </w:style>
  <w:style w:type="paragraph" w:customStyle="1" w:styleId="af4">
    <w:name w:val="Таблицы (моноширинный)"/>
    <w:basedOn w:val="a"/>
    <w:next w:val="a"/>
    <w:uiPriority w:val="99"/>
    <w:rsid w:val="000161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styleId="af5">
    <w:name w:val="Table Grid"/>
    <w:basedOn w:val="a1"/>
    <w:rsid w:val="0001619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Цветовое выделение"/>
    <w:uiPriority w:val="99"/>
    <w:rsid w:val="00E125FB"/>
    <w:rPr>
      <w:b/>
      <w:bCs/>
      <w:color w:val="26282F"/>
    </w:rPr>
  </w:style>
  <w:style w:type="paragraph" w:styleId="af7">
    <w:name w:val="Balloon Text"/>
    <w:basedOn w:val="a"/>
    <w:link w:val="af8"/>
    <w:uiPriority w:val="99"/>
    <w:semiHidden/>
    <w:unhideWhenUsed/>
    <w:rsid w:val="0035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552E6"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unhideWhenUsed/>
    <w:rsid w:val="00355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3552E6"/>
  </w:style>
  <w:style w:type="paragraph" w:styleId="afb">
    <w:name w:val="footer"/>
    <w:basedOn w:val="a"/>
    <w:link w:val="afc"/>
    <w:uiPriority w:val="99"/>
    <w:unhideWhenUsed/>
    <w:rsid w:val="00355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355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2020-10-05T12:46:00Z</cp:lastPrinted>
  <dcterms:created xsi:type="dcterms:W3CDTF">2020-10-05T10:42:00Z</dcterms:created>
  <dcterms:modified xsi:type="dcterms:W3CDTF">2020-10-05T12:47:00Z</dcterms:modified>
</cp:coreProperties>
</file>